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79846F00"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1"/>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2"/>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 xml:space="preserve">(„do no </w:t>
      </w:r>
      <w:proofErr w:type="spellStart"/>
      <w:r w:rsidR="00155793" w:rsidRPr="000861F2">
        <w:rPr>
          <w:rFonts w:ascii="Calibri" w:hAnsi="Calibri"/>
          <w:spacing w:val="22"/>
          <w:sz w:val="22"/>
          <w:szCs w:val="22"/>
        </w:rPr>
        <w:t>significant</w:t>
      </w:r>
      <w:proofErr w:type="spellEnd"/>
      <w:r w:rsidR="00155793" w:rsidRPr="000861F2">
        <w:rPr>
          <w:rFonts w:ascii="Calibri" w:hAnsi="Calibri"/>
          <w:spacing w:val="22"/>
          <w:sz w:val="22"/>
          <w:szCs w:val="22"/>
        </w:rPr>
        <w:t xml:space="preserve"> </w:t>
      </w:r>
      <w:proofErr w:type="spellStart"/>
      <w:r w:rsidR="00155793" w:rsidRPr="000861F2">
        <w:rPr>
          <w:rFonts w:ascii="Calibri" w:hAnsi="Calibri"/>
          <w:spacing w:val="22"/>
          <w:sz w:val="22"/>
          <w:szCs w:val="22"/>
        </w:rPr>
        <w:t>harm</w:t>
      </w:r>
      <w:proofErr w:type="spellEnd"/>
      <w:r w:rsidR="00155793" w:rsidRPr="000861F2">
        <w:rPr>
          <w:rFonts w:ascii="Calibri" w:hAnsi="Calibri"/>
          <w:spacing w:val="22"/>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w:t>
      </w:r>
      <w:proofErr w:type="spellStart"/>
      <w:r w:rsidRPr="002503EE">
        <w:rPr>
          <w:rFonts w:ascii="Calibri" w:hAnsi="Calibri"/>
          <w:sz w:val="22"/>
          <w:szCs w:val="22"/>
        </w:rPr>
        <w:t>minimis</w:t>
      </w:r>
      <w:proofErr w:type="spellEnd"/>
      <w:r w:rsidRPr="002503EE">
        <w:rPr>
          <w:rFonts w:ascii="Calibri" w:hAnsi="Calibri"/>
          <w:sz w:val="22"/>
          <w:szCs w:val="22"/>
        </w:rPr>
        <w:t xml:space="preserve">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proofErr w:type="spellStart"/>
      <w:r w:rsidRPr="002503EE">
        <w:rPr>
          <w:rFonts w:ascii="Calibri" w:hAnsi="Calibri"/>
          <w:sz w:val="22"/>
          <w:szCs w:val="22"/>
        </w:rPr>
        <w:t>minimis</w:t>
      </w:r>
      <w:proofErr w:type="spellEnd"/>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7777777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099B9D51"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 kwoty, o której mowa w zdaniu poprzedzającym,</w:t>
      </w:r>
      <w:r w:rsidR="0043415C" w:rsidRPr="002503EE">
        <w:rPr>
          <w:rFonts w:ascii="Calibri" w:hAnsi="Calibri"/>
          <w:sz w:val="22"/>
        </w:rPr>
        <w:t xml:space="preserve"> </w:t>
      </w:r>
      <w:r w:rsidR="00BE1EE1" w:rsidRPr="002503EE">
        <w:rPr>
          <w:rFonts w:ascii="Calibri" w:hAnsi="Calibri"/>
          <w:sz w:val="22"/>
        </w:rPr>
        <w:t>kwota</w:t>
      </w:r>
      <w:r w:rsidR="0017154C" w:rsidRPr="002503EE">
        <w:rPr>
          <w:rFonts w:ascii="Calibri" w:hAnsi="Calibri"/>
          <w:sz w:val="22"/>
        </w:rPr>
        <w:t xml:space="preserve"> </w:t>
      </w:r>
      <w:r w:rsidR="0017154C" w:rsidRPr="002503EE">
        <w:rPr>
          <w:rFonts w:ascii="Calibri" w:hAnsi="Calibri"/>
          <w:b/>
          <w:sz w:val="22"/>
        </w:rPr>
        <w:t>…</w:t>
      </w:r>
      <w:r w:rsidR="0017154C" w:rsidRPr="002503EE">
        <w:rPr>
          <w:rFonts w:ascii="Calibri" w:hAnsi="Calibri"/>
          <w:b/>
          <w:sz w:val="20"/>
        </w:rPr>
        <w:t xml:space="preserve">[wartość dofinansowania niestanowiącego pomocy de </w:t>
      </w:r>
      <w:proofErr w:type="spellStart"/>
      <w:r w:rsidR="0017154C" w:rsidRPr="002503EE">
        <w:rPr>
          <w:rFonts w:ascii="Calibri" w:hAnsi="Calibri"/>
          <w:b/>
          <w:sz w:val="20"/>
        </w:rPr>
        <w:t>minimis</w:t>
      </w:r>
      <w:proofErr w:type="spellEnd"/>
      <w:r w:rsidR="0017154C" w:rsidRPr="002503EE">
        <w:rPr>
          <w:rFonts w:ascii="Calibri" w:hAnsi="Calibri"/>
          <w:b/>
          <w:sz w:val="20"/>
        </w:rPr>
        <w:t>]</w:t>
      </w:r>
      <w:r w:rsidR="0017154C" w:rsidRPr="002503EE">
        <w:rPr>
          <w:rFonts w:ascii="Calibri" w:hAnsi="Calibri"/>
          <w:b/>
          <w:sz w:val="22"/>
        </w:rPr>
        <w:t xml:space="preserve">… </w:t>
      </w:r>
      <w:r w:rsidR="0017154C" w:rsidRPr="002503EE">
        <w:rPr>
          <w:rFonts w:ascii="Calibri" w:hAnsi="Calibri"/>
          <w:sz w:val="22"/>
        </w:rPr>
        <w:t xml:space="preserve">PLN stanowi dofinansowanie niebędące pomocą publiczną ani pomocą de </w:t>
      </w:r>
      <w:proofErr w:type="spellStart"/>
      <w:r w:rsidR="0017154C" w:rsidRPr="002503EE">
        <w:rPr>
          <w:rFonts w:ascii="Calibri" w:hAnsi="Calibri"/>
          <w:sz w:val="22"/>
        </w:rPr>
        <w:t>minimis</w:t>
      </w:r>
      <w:proofErr w:type="spellEnd"/>
      <w:r w:rsidR="00EA5A16" w:rsidRPr="002503EE">
        <w:rPr>
          <w:rFonts w:ascii="Calibri" w:hAnsi="Calibri"/>
          <w:sz w:val="22"/>
        </w:rPr>
        <w:t xml:space="preserve">, </w:t>
      </w:r>
      <w:r w:rsidR="000B7522" w:rsidRPr="002503EE">
        <w:rPr>
          <w:rFonts w:ascii="Calibri" w:hAnsi="Calibri"/>
          <w:sz w:val="22"/>
        </w:rPr>
        <w:t>zaś</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proofErr w:type="spellStart"/>
      <w:r w:rsidR="000B7522" w:rsidRPr="002503EE">
        <w:rPr>
          <w:rFonts w:ascii="Calibri" w:hAnsi="Calibri"/>
          <w:b/>
          <w:sz w:val="20"/>
        </w:rPr>
        <w:t>minimis</w:t>
      </w:r>
      <w:proofErr w:type="spellEnd"/>
      <w:r w:rsidR="000B7522" w:rsidRPr="002503EE">
        <w:rPr>
          <w:rFonts w:ascii="Calibri" w:hAnsi="Calibri"/>
          <w:b/>
          <w:sz w:val="20"/>
        </w:rPr>
        <w:t>]</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proofErr w:type="spellStart"/>
      <w:r w:rsidR="00BB0824" w:rsidRPr="002503EE">
        <w:rPr>
          <w:rFonts w:ascii="Calibri" w:hAnsi="Calibri"/>
          <w:sz w:val="22"/>
        </w:rPr>
        <w:t>minimis</w:t>
      </w:r>
      <w:proofErr w:type="spellEnd"/>
      <w:r w:rsidR="0043033E">
        <w:rPr>
          <w:rStyle w:val="Odwoanieprzypisudolnego"/>
          <w:rFonts w:ascii="Calibri" w:hAnsi="Calibri"/>
          <w:sz w:val="22"/>
        </w:rPr>
        <w:footnoteReference w:id="3"/>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77777777"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proofErr w:type="spellStart"/>
      <w:r w:rsidR="00955614" w:rsidRPr="002503EE">
        <w:rPr>
          <w:rFonts w:ascii="Calibri" w:hAnsi="Calibri"/>
          <w:sz w:val="22"/>
        </w:rPr>
        <w:t>minimis</w:t>
      </w:r>
      <w:proofErr w:type="spellEnd"/>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w:t>
      </w:r>
      <w:proofErr w:type="spellStart"/>
      <w:r w:rsidR="00DB7E45" w:rsidRPr="002503EE">
        <w:rPr>
          <w:rFonts w:ascii="Calibri" w:hAnsi="Calibri"/>
          <w:i/>
          <w:spacing w:val="-6"/>
          <w:sz w:val="22"/>
        </w:rPr>
        <w:t>minimis</w:t>
      </w:r>
      <w:proofErr w:type="spellEnd"/>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proofErr w:type="spellStart"/>
      <w:r w:rsidR="00152EF2" w:rsidRPr="00C66CA0">
        <w:rPr>
          <w:rFonts w:ascii="Calibri" w:hAnsi="Calibri"/>
          <w:i/>
          <w:spacing w:val="-6"/>
          <w:sz w:val="22"/>
        </w:rPr>
        <w:t>minimis</w:t>
      </w:r>
      <w:proofErr w:type="spellEnd"/>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4"/>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5"/>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6"/>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7"/>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8"/>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9"/>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0"/>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43033E">
        <w:rPr>
          <w:rStyle w:val="Odwoanieprzypisudolnego"/>
          <w:rFonts w:asciiTheme="minorHAnsi" w:hAnsiTheme="minorHAnsi"/>
          <w:i/>
          <w:iCs/>
          <w:sz w:val="22"/>
          <w:szCs w:val="22"/>
        </w:rPr>
        <w:footnoteReference w:id="11"/>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2"/>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3"/>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4"/>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5"/>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6"/>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7"/>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18"/>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19"/>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0"/>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1"/>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DF5A84" w:rsidR="0035089F" w:rsidRPr="00830F2B"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w:t>
      </w:r>
      <w:r w:rsidRPr="00830F2B">
        <w:rPr>
          <w:rFonts w:ascii="Calibri" w:hAnsi="Calibri"/>
          <w:bCs/>
          <w:spacing w:val="-6"/>
          <w:sz w:val="22"/>
          <w:szCs w:val="22"/>
        </w:rPr>
        <w:t xml:space="preserve">programu regionalnego Fundusze Europejskie dla Pomorza 2021-2027 - dokument przyjęty uchwałą nr </w:t>
      </w:r>
      <w:r w:rsidR="00830F2B" w:rsidRPr="00830F2B">
        <w:rPr>
          <w:rFonts w:ascii="Calibri" w:hAnsi="Calibri"/>
          <w:b/>
          <w:bCs/>
          <w:spacing w:val="-6"/>
          <w:sz w:val="22"/>
          <w:szCs w:val="22"/>
        </w:rPr>
        <w:t>7/RIII/2025</w:t>
      </w:r>
      <w:r w:rsidR="00830F2B" w:rsidRPr="00830F2B">
        <w:rPr>
          <w:rFonts w:ascii="Calibri" w:hAnsi="Calibri"/>
          <w:bCs/>
          <w:spacing w:val="-6"/>
          <w:sz w:val="22"/>
          <w:szCs w:val="22"/>
        </w:rPr>
        <w:t xml:space="preserve"> </w:t>
      </w:r>
      <w:r w:rsidR="006B5AAC" w:rsidRPr="00830F2B">
        <w:rPr>
          <w:rFonts w:ascii="Calibri" w:hAnsi="Calibri"/>
          <w:bCs/>
          <w:spacing w:val="-6"/>
          <w:sz w:val="22"/>
          <w:szCs w:val="22"/>
        </w:rPr>
        <w:t xml:space="preserve">Lokalnej Grupy Działania </w:t>
      </w:r>
      <w:r w:rsidR="00830F2B" w:rsidRPr="00830F2B">
        <w:rPr>
          <w:rFonts w:ascii="Calibri" w:hAnsi="Calibri"/>
          <w:bCs/>
          <w:spacing w:val="-6"/>
          <w:sz w:val="22"/>
          <w:szCs w:val="22"/>
        </w:rPr>
        <w:t>Ziemi Człuchowskiej</w:t>
      </w:r>
      <w:r w:rsidRPr="00830F2B">
        <w:rPr>
          <w:rFonts w:ascii="Calibri" w:hAnsi="Calibri"/>
          <w:bCs/>
          <w:spacing w:val="-6"/>
          <w:sz w:val="22"/>
          <w:szCs w:val="22"/>
        </w:rPr>
        <w:t xml:space="preserve"> z dnia </w:t>
      </w:r>
      <w:r w:rsidR="00830F2B" w:rsidRPr="00830F2B">
        <w:rPr>
          <w:rFonts w:ascii="Calibri" w:hAnsi="Calibri"/>
          <w:b/>
          <w:bCs/>
          <w:spacing w:val="-6"/>
          <w:sz w:val="22"/>
          <w:szCs w:val="22"/>
        </w:rPr>
        <w:t xml:space="preserve">28.02.2025 </w:t>
      </w:r>
      <w:r w:rsidRPr="00830F2B">
        <w:rPr>
          <w:rFonts w:ascii="Calibri" w:hAnsi="Calibri"/>
          <w:bCs/>
          <w:spacing w:val="-6"/>
          <w:sz w:val="22"/>
          <w:szCs w:val="22"/>
        </w:rPr>
        <w:t xml:space="preserve">r. – dalej: „Regulamin </w:t>
      </w:r>
      <w:r w:rsidR="0079753A" w:rsidRPr="00830F2B">
        <w:rPr>
          <w:rFonts w:ascii="Calibri" w:hAnsi="Calibri"/>
          <w:bCs/>
          <w:spacing w:val="-6"/>
          <w:sz w:val="22"/>
          <w:szCs w:val="22"/>
        </w:rPr>
        <w:t>naboru wniosków</w:t>
      </w:r>
      <w:r w:rsidRPr="00830F2B">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830F2B">
        <w:rPr>
          <w:rFonts w:ascii="Calibri" w:hAnsi="Calibri"/>
          <w:spacing w:val="-6"/>
          <w:sz w:val="22"/>
          <w:szCs w:val="22"/>
        </w:rPr>
        <w:t xml:space="preserve">Analiza </w:t>
      </w:r>
      <w:r w:rsidRPr="00830F2B">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389E9209"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7D3E68A5"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F15F60" w:rsidRPr="00C66CA0">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2"/>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3"/>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14809D01"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4F1D1C">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5"/>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5DA61CE1"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2247ED">
        <w:rPr>
          <w:rFonts w:asciiTheme="minorHAnsi" w:eastAsiaTheme="minorHAnsi" w:hAnsiTheme="minorHAnsi" w:cstheme="minorHAnsi"/>
          <w:sz w:val="22"/>
          <w:szCs w:val="22"/>
          <w:lang w:eastAsia="en-US"/>
        </w:rPr>
        <w:t>7</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10D0891"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0097447F">
        <w:rPr>
          <w:rFonts w:asciiTheme="minorHAnsi" w:hAnsiTheme="minorHAnsi" w:cstheme="minorHAnsi"/>
          <w:sz w:val="22"/>
          <w:szCs w:val="22"/>
        </w:rPr>
        <w:t xml:space="preserve"> i </w:t>
      </w:r>
      <w:r w:rsidRPr="00C66CA0">
        <w:rPr>
          <w:rFonts w:asciiTheme="minorHAnsi" w:hAnsiTheme="minorHAnsi" w:cstheme="minorHAnsi"/>
          <w:sz w:val="22"/>
          <w:szCs w:val="22"/>
        </w:rPr>
        <w:t>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 xml:space="preserve">do no </w:t>
      </w:r>
      <w:proofErr w:type="spellStart"/>
      <w:r w:rsidRPr="007158AC">
        <w:rPr>
          <w:rFonts w:ascii="Calibri" w:hAnsi="Calibri"/>
          <w:spacing w:val="-6"/>
          <w:sz w:val="22"/>
          <w:szCs w:val="22"/>
        </w:rPr>
        <w:t>significant</w:t>
      </w:r>
      <w:proofErr w:type="spellEnd"/>
      <w:r w:rsidRPr="007158AC">
        <w:rPr>
          <w:rFonts w:ascii="Calibri" w:hAnsi="Calibri"/>
          <w:spacing w:val="-6"/>
          <w:sz w:val="22"/>
          <w:szCs w:val="22"/>
        </w:rPr>
        <w:t xml:space="preserve"> </w:t>
      </w:r>
      <w:proofErr w:type="spellStart"/>
      <w:r w:rsidRPr="007158AC">
        <w:rPr>
          <w:rFonts w:ascii="Calibri" w:hAnsi="Calibri"/>
          <w:spacing w:val="-6"/>
          <w:sz w:val="22"/>
          <w:szCs w:val="22"/>
        </w:rPr>
        <w:t>harm</w:t>
      </w:r>
      <w:proofErr w:type="spellEnd"/>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lastRenderedPageBreak/>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Zarządzającej, w terminie 7 dni od otrzymania, kopie informacji pokontrolnych oraz zaleceń pokontrolnych lub innych dokumentów spełniających te </w:t>
      </w:r>
      <w:r w:rsidRPr="00C66CA0">
        <w:rPr>
          <w:rFonts w:asciiTheme="minorHAnsi" w:hAnsiTheme="minorHAnsi" w:cstheme="minorHAnsi"/>
          <w:sz w:val="22"/>
          <w:szCs w:val="22"/>
        </w:rPr>
        <w:lastRenderedPageBreak/>
        <w:t>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9"/>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Zestawienie znaków identyfikacyjnych stosowanych w projektach dofinansowanych ze środków europejskich:&#10;&#10;    Znak Funduszy Europejskich dla Pomorza – składa się z symbolu graficznego oraz nazwy „Fundusze Europejskie dla Pomorza”.&#10;    Znak barw Rzeczypospolitej Polskiej – zawiera barwy narodowe RP oraz napis „Rzeczpospolita Polska”.&#10;    Znak Unii Europejskiej – przedstawia flagę UE oraz napis „Dofinansowane przez Unię Europejską”.&#10;    Znak Urzędu Marszałkowskiego Województwa Pomorskiego – zawiera symbol graficzny oraz nazwę „Urząd Marszałkowski Województwa Pomorskiego”.&#10;&#10;Przykładowe zestawienie znaków ukazuje ich łączne stosowanie w materiałach promocyjnych i informacyjnych.”_"/>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667904CD">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28"/>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6927B9E7"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21"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49518DF8"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anchor distT="0" distB="0" distL="114300" distR="114300" simplePos="0" relativeHeight="251658240" behindDoc="0" locked="0" layoutInCell="1" allowOverlap="1" wp14:anchorId="2A1CE624" wp14:editId="1563EEC0">
            <wp:simplePos x="720969" y="902677"/>
            <wp:positionH relativeFrom="column">
              <wp:align>left</wp:align>
            </wp:positionH>
            <wp:positionV relativeFrom="paragraph">
              <wp:align>top</wp:align>
            </wp:positionV>
            <wp:extent cx="4429125" cy="3132903"/>
            <wp:effectExtent l="0" t="0" r="0" b="0"/>
            <wp:wrapSquare wrapText="bothSides"/>
            <wp:docPr id="2" name="Obraz 2" descr="Tablica informacyjna dotycząca dofinansowania projektu ze środków Unii Europejskiej. W lewym górnym rogu znajduje się logo Funduszy Europejskich, a w prawym górnym rogu flaga Unii Europejskiej z napisem „Dofinansowane przez Unię Europejską”.&#10;&#10;Środek tablicy zawiera miejsce na wypełnienie informacji o beneficjencie i projekcie:&#10;&#10;    „[Nazwa beneficjenta do uzupełnienia] realizuje projekt [tytuł projektu do uzupełnienia]”.&#10;    „Dofinansowanie projektu z UE: [kwota w PLN do uzupełnienia]”.&#10;&#10;W prawym dolnym rogu znajduje się logo Urzędu Marszałkowskiego Województwa Pomorskiego. Na dole tablicy umieszczono adres strony internetowej: www.mapadotacj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Tablica informacyjna dotycząca dofinansowania projektu ze środków Unii Europejskiej. W lewym górnym rogu znajduje się logo Funduszy Europejskich, a w prawym górnym rogu flaga Unii Europejskiej z napisem „Dofinansowane przez Unię Europejską”.&#10;&#10;Środek tablicy zawiera miejsce na wypełnienie informacji o beneficjencie i projekcie:&#10;&#10;    „[Nazwa beneficjenta do uzupełnienia] realizuje projekt [tytuł projektu do uzupełnienia]”.&#10;    „Dofinansowanie projektu z UE: [kwota w PLN do uzupełnienia]”.&#10;&#10;W prawym dolnym rogu znajduje się logo Urzędu Marszałkowskiego Województwa Pomorskiego. Na dole tablicy umieszczono adres strony internetowej: www.mapadotacji.gov.pl."/>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29125" cy="3132903"/>
                    </a:xfrm>
                    <a:prstGeom prst="rect">
                      <a:avLst/>
                    </a:prstGeom>
                  </pic:spPr>
                </pic:pic>
              </a:graphicData>
            </a:graphic>
          </wp:anchor>
        </w:drawing>
      </w:r>
      <w:r w:rsidR="00A70F25">
        <w:rPr>
          <w:rFonts w:asciiTheme="minorHAnsi" w:hAnsiTheme="minorHAnsi" w:cstheme="minorHAnsi"/>
          <w:b/>
          <w:color w:val="FF0000"/>
          <w:sz w:val="22"/>
          <w:szCs w:val="22"/>
        </w:rPr>
        <w:br w:type="textWrapping" w:clear="all"/>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lastRenderedPageBreak/>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08C9FF40">
            <wp:extent cx="4432300" cy="2390140"/>
            <wp:effectExtent l="0" t="0" r="6350" b="0"/>
            <wp:docPr id="7" name="Obraz 7" descr="Naklejka informacyjna dotycząca współfinansowania zakupu ze środków Unii Europejskiej.&#10;&#10;Na górze znajduje się pasek w kolorze granatowym z białym napisem „Fundusze Europejskie”. Poniżej, na jasnoniebieskim tle, widnieje tekst: „Zakup współfinansowany ze środków Unii Europejskiej” napisany pogrubioną, ciemnoniebieską czcionką.&#10;&#10;Dolna część naklejki zawiera trzy oznaczenia:&#10;&#10;    Po lewej stronie: Logo Funduszy Europejskich dla Pomorza – składające się z niebieskiego tła oraz kolorowego symbolu graficznego.&#10;    Na środku: Flaga Polski z podpisem „Rzeczpospolita Polska”.&#10;    Po prawej stronie: Flaga Unii Europejskiej z podpisem „Dofinansowane przez Unię Europejską”.&#10;&#10;Całość ma przejrzysty, oficjalny wygląd, dostosowany do oznaczania sprzętu lub miejsc zakupionych ze środków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Naklejka informacyjna dotycząca współfinansowania zakupu ze środków Unii Europejskiej.&#10;&#10;Na górze znajduje się pasek w kolorze granatowym z białym napisem „Fundusze Europejskie”. Poniżej, na jasnoniebieskim tle, widnieje tekst: „Zakup współfinansowany ze środków Unii Europejskiej” napisany pogrubioną, ciemnoniebieską czcionką.&#10;&#10;Dolna część naklejki zawiera trzy oznaczenia:&#10;&#10;    Po lewej stronie: Logo Funduszy Europejskich dla Pomorza – składające się z niebieskiego tła oraz kolorowego symbolu graficznego.&#10;    Na środku: Flaga Polski z podpisem „Rzeczpospolita Polska”.&#10;    Po prawej stronie: Flaga Unii Europejskiej z podpisem „Dofinansowane przez Unię Europejską”.&#10;&#10;Całość ma przejrzysty, oficjalny wygląd, dostosowany do oznaczania sprzętu lub miejsc zakupionych ze środków U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lastRenderedPageBreak/>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01E63D98"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lastRenderedPageBreak/>
        <w:t>Gdzie znajdziesz znaki: FE, barw RP, UE i wzory materiałów?</w:t>
      </w:r>
      <w:bookmarkEnd w:id="111"/>
      <w:bookmarkEnd w:id="112"/>
    </w:p>
    <w:p w14:paraId="212A85AD"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7757089F" w14:textId="77777777" w:rsidR="000410F8" w:rsidRDefault="000410F8" w:rsidP="000410F8">
      <w:pPr>
        <w:spacing w:line="276" w:lineRule="auto"/>
        <w:rPr>
          <w:rFonts w:asciiTheme="minorHAnsi" w:hAnsiTheme="minorHAnsi" w:cstheme="minorHAnsi"/>
          <w:sz w:val="22"/>
          <w:szCs w:val="22"/>
        </w:rPr>
      </w:pPr>
      <w:hyperlink r:id="rId25" w:history="1">
        <w:r w:rsidRPr="00F15585">
          <w:rPr>
            <w:rStyle w:val="Hipercze"/>
            <w:rFonts w:asciiTheme="minorHAnsi" w:hAnsiTheme="minorHAnsi" w:cstheme="minorHAnsi"/>
            <w:sz w:val="22"/>
            <w:szCs w:val="22"/>
          </w:rPr>
          <w:t>https://www.funduszeeuropejskie.gov.pl/strony/o-funduszach/fundusze-2021-2027/prawo-i-dokumenty/zasady-komunikacji-fe/</w:t>
        </w:r>
      </w:hyperlink>
      <w:r w:rsidRPr="00F15585">
        <w:rPr>
          <w:rFonts w:asciiTheme="minorHAnsi" w:hAnsiTheme="minorHAnsi" w:cstheme="minorHAnsi"/>
          <w:sz w:val="22"/>
          <w:szCs w:val="22"/>
        </w:rPr>
        <w:t xml:space="preserve"> </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0FD2B7EB" w14:textId="09F8DA41" w:rsidR="004F1D1C" w:rsidRDefault="004F1D1C" w:rsidP="000410F8">
      <w:pPr>
        <w:tabs>
          <w:tab w:val="center" w:pos="1985"/>
          <w:tab w:val="center" w:pos="7513"/>
        </w:tabs>
        <w:spacing w:after="120" w:line="276" w:lineRule="auto"/>
        <w:jc w:val="both"/>
      </w:pPr>
    </w:p>
    <w:p w14:paraId="2AD9B12D" w14:textId="67C27C34" w:rsidR="004F1D1C" w:rsidRDefault="004F1D1C" w:rsidP="000410F8">
      <w:pPr>
        <w:tabs>
          <w:tab w:val="center" w:pos="1985"/>
          <w:tab w:val="center" w:pos="7513"/>
        </w:tabs>
        <w:spacing w:after="120" w:line="276" w:lineRule="auto"/>
        <w:jc w:val="both"/>
      </w:pPr>
    </w:p>
    <w:p w14:paraId="2B23C2CA" w14:textId="61AC0C15" w:rsidR="004F1D1C" w:rsidRDefault="004F1D1C" w:rsidP="000410F8">
      <w:pPr>
        <w:tabs>
          <w:tab w:val="center" w:pos="1985"/>
          <w:tab w:val="center" w:pos="7513"/>
        </w:tabs>
        <w:spacing w:after="120" w:line="276" w:lineRule="auto"/>
        <w:jc w:val="both"/>
      </w:pPr>
    </w:p>
    <w:p w14:paraId="20587133" w14:textId="6543A1B5" w:rsidR="004F1D1C" w:rsidRDefault="004F1D1C" w:rsidP="000410F8">
      <w:pPr>
        <w:tabs>
          <w:tab w:val="center" w:pos="1985"/>
          <w:tab w:val="center" w:pos="7513"/>
        </w:tabs>
        <w:spacing w:after="120" w:line="276" w:lineRule="auto"/>
        <w:jc w:val="both"/>
      </w:pPr>
    </w:p>
    <w:p w14:paraId="6E9F86DA" w14:textId="35EE7E77" w:rsidR="004F1D1C" w:rsidRDefault="004F1D1C" w:rsidP="000410F8">
      <w:pPr>
        <w:tabs>
          <w:tab w:val="center" w:pos="1985"/>
          <w:tab w:val="center" w:pos="7513"/>
        </w:tabs>
        <w:spacing w:after="120" w:line="276" w:lineRule="auto"/>
        <w:jc w:val="both"/>
      </w:pPr>
    </w:p>
    <w:p w14:paraId="19766736" w14:textId="075EF143" w:rsidR="004F1D1C" w:rsidRDefault="004F1D1C" w:rsidP="000410F8">
      <w:pPr>
        <w:tabs>
          <w:tab w:val="center" w:pos="1985"/>
          <w:tab w:val="center" w:pos="7513"/>
        </w:tabs>
        <w:spacing w:after="120" w:line="276" w:lineRule="auto"/>
        <w:jc w:val="both"/>
      </w:pPr>
    </w:p>
    <w:p w14:paraId="605A48A4" w14:textId="77777777" w:rsidR="004F1D1C" w:rsidRDefault="004F1D1C" w:rsidP="000410F8">
      <w:pPr>
        <w:tabs>
          <w:tab w:val="center" w:pos="1985"/>
          <w:tab w:val="center" w:pos="7513"/>
        </w:tabs>
        <w:spacing w:after="120" w:line="276" w:lineRule="auto"/>
        <w:jc w:val="both"/>
      </w:pPr>
    </w:p>
    <w:p w14:paraId="27AC6DBB" w14:textId="77777777" w:rsidR="004F1D1C" w:rsidRDefault="004F1D1C" w:rsidP="000410F8">
      <w:pPr>
        <w:tabs>
          <w:tab w:val="center" w:pos="1985"/>
          <w:tab w:val="center" w:pos="7513"/>
        </w:tabs>
        <w:spacing w:after="120" w:line="276" w:lineRule="auto"/>
        <w:jc w:val="both"/>
      </w:pPr>
    </w:p>
    <w:p w14:paraId="1D3A4BC4" w14:textId="77777777"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29"/>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0"/>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1"/>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Description w:val="Tabela przedstawia obowiązki Beneficjenta dotyczące promocji i informacji o projekcie współfinansowanym z Funduszy Europejskich, możliwe uchybienia oraz konsekwencje finansowe w postaci pomniejszenia kwoty dofinansowania.&#10;&#10;    Obowiązek umieszczenia krótkiego opisu projektu na stronie internetowej Beneficjenta (jeśli ją posiada)&#10;        Opis musi zawierać m.in. tytuł projektu, informację o wsparciu z UE, opis działań, grupy docelowe, cele, rezultaty oraz wartość projektu.&#10;        Uchybienie: Brak opisu na stronie internetowej lub brak informacji o wsparciu z UE.&#10;        Pomniejszenie dofinansowania: 0,5%.&#10;&#10;    Obowiązek umieszczenia opisu projektu na stronach mediów społecznościowych Beneficjenta&#10;        Opis powinien zawierać te same elementy co na stronie internetowej.&#10;        Uchybienie: Brak publikacji lub brak informacji o wsparciu z UE.&#10;        Pomniejszenie dofinansowania: 0,5%.&#10;&#10;    Obowiązek umieszczenia oznaczeń Funduszy Europejskich, RP i UE na dokumentach, materiałach i działaniach promocyjnych&#10;        Dotyczy m.in. dokumentów podawanych do wiadomości publicznej oraz materiałów dla uczestników projektu.&#10;        Uchybienie: Brak wymaganych oznaczeń.&#10;        Pomniejszenie dofinansowania: 0,25%.&#10;&#10;    Obowiązek umieszczenia tablicy informacyjnej w miejscu realizacji projektu (dla projektów powyżej 500 000 EUR)&#10;        Tablica musi podkreślać fakt otrzymania dofinansowania z UE.&#10;        Uchybienie: Brak tablicy – pomniejszenie 0,5%.&#10;        Nieprawidłowe umiejscowienie lub niezgodność z wzorem – pomniejszenie 0,25%.&#10;&#10;    Obowiązek umieszczenia plakatu informacyjnego lub elektronicznego wyświetlacza (dla projektów poniżej 500 000 EUR)&#10;        Plakat powinien być w widocznym miejscu.&#10;        Uchybienie: Brak plakatu – pomniejszenie 0,5%.&#10;        Nieprawidłowe umiejscowienie lub niezgodność z wytycznymi – pomniejszenie 0,25%.&#10;&#10;    Obowiązek zorganizowania wydarzenia promocyjno-informacyjnego&#10;        Może to być konferencja prasowa, prezentacja projektu itp.&#10;        Uchybienie: Brak wydarzenia lub niezaproszenie KE i Instytucji Zarządzającej z co najmniej 2-tygodniowym wyprzedzeniem.&#10;        Pomniejszenie dofinansowania: 0,5%."/>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2"/>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5D7D0D">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1FFB" w14:textId="77777777" w:rsidR="008B50FF" w:rsidRDefault="008B50FF">
      <w:r>
        <w:separator/>
      </w:r>
    </w:p>
  </w:endnote>
  <w:endnote w:type="continuationSeparator" w:id="0">
    <w:p w14:paraId="65556D07" w14:textId="77777777" w:rsidR="008B50FF" w:rsidRDefault="008B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205E0FA7" w:rsidR="00DB45C3" w:rsidRPr="004F1100" w:rsidRDefault="00DB45C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81700">
      <w:rPr>
        <w:rFonts w:ascii="Calibri" w:hAnsi="Calibri"/>
        <w:b/>
        <w:bCs/>
        <w:i/>
        <w:noProof/>
        <w:sz w:val="22"/>
      </w:rPr>
      <w:t>23</w:t>
    </w:r>
    <w:r>
      <w:rPr>
        <w:rFonts w:ascii="Calibri" w:hAnsi="Calibri"/>
        <w:b/>
        <w:bCs/>
        <w:i/>
        <w:sz w:val="22"/>
      </w:rPr>
      <w:fldChar w:fldCharType="end"/>
    </w:r>
  </w:p>
  <w:p w14:paraId="3032EFF4" w14:textId="77777777" w:rsidR="00DB45C3" w:rsidRDefault="00DB45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2B09BB39" w:rsidR="00DB45C3" w:rsidRPr="004F1100" w:rsidRDefault="00DB45C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81700">
      <w:rPr>
        <w:rFonts w:ascii="Calibri" w:hAnsi="Calibri"/>
        <w:b/>
        <w:bCs/>
        <w:i/>
        <w:noProof/>
        <w:sz w:val="22"/>
      </w:rPr>
      <w:t>23</w:t>
    </w:r>
    <w:r>
      <w:rPr>
        <w:rFonts w:ascii="Calibri" w:hAnsi="Calibri"/>
        <w:b/>
        <w:bCs/>
        <w:i/>
        <w:sz w:val="22"/>
      </w:rPr>
      <w:fldChar w:fldCharType="end"/>
    </w:r>
  </w:p>
  <w:p w14:paraId="215607DA" w14:textId="77777777" w:rsidR="00DB45C3" w:rsidRDefault="00DB45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35B5" w14:textId="77777777" w:rsidR="008B50FF" w:rsidRDefault="008B50FF">
      <w:r>
        <w:separator/>
      </w:r>
    </w:p>
  </w:footnote>
  <w:footnote w:type="continuationSeparator" w:id="0">
    <w:p w14:paraId="6417A9CC" w14:textId="77777777" w:rsidR="008B50FF" w:rsidRDefault="008B50FF">
      <w:r>
        <w:continuationSeparator/>
      </w:r>
    </w:p>
  </w:footnote>
  <w:footnote w:id="1">
    <w:p w14:paraId="2CB4EF27" w14:textId="0D89274C" w:rsidR="00DB45C3" w:rsidRDefault="00DB45C3">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2">
    <w:p w14:paraId="7685BB59" w14:textId="14D45D40" w:rsidR="00DB45C3" w:rsidRDefault="00DB45C3">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3">
    <w:p w14:paraId="31EEF3D5" w14:textId="65932F16" w:rsidR="00DB45C3" w:rsidRDefault="00DB45C3">
      <w:pPr>
        <w:pStyle w:val="Tekstprzypisudolnego"/>
      </w:pPr>
      <w:r>
        <w:rPr>
          <w:rStyle w:val="Odwoanieprzypisudolnego"/>
        </w:rPr>
        <w:footnoteRef/>
      </w:r>
      <w:r>
        <w:t xml:space="preserve"> </w:t>
      </w:r>
      <w:r w:rsidRPr="0043033E">
        <w:t xml:space="preserve">Dotyczy projektów, w których występuje pomoc publiczna lub pomoc de </w:t>
      </w:r>
      <w:proofErr w:type="spellStart"/>
      <w:r w:rsidRPr="0043033E">
        <w:t>minimis</w:t>
      </w:r>
      <w:proofErr w:type="spellEnd"/>
      <w:r w:rsidRPr="0043033E">
        <w:t>.</w:t>
      </w:r>
    </w:p>
  </w:footnote>
  <w:footnote w:id="4">
    <w:p w14:paraId="243903E7" w14:textId="7229534D" w:rsidR="00DB45C3" w:rsidRDefault="00DB45C3">
      <w:pPr>
        <w:pStyle w:val="Tekstprzypisudolnego"/>
      </w:pPr>
      <w:r>
        <w:rPr>
          <w:rStyle w:val="Odwoanieprzypisudolnego"/>
        </w:rPr>
        <w:footnoteRef/>
      </w:r>
      <w:r>
        <w:t xml:space="preserve"> </w:t>
      </w:r>
      <w:r w:rsidRPr="0043033E">
        <w:t>Dz. Urz. UE C 262 z 19.07.2016 r., s. 1.</w:t>
      </w:r>
    </w:p>
  </w:footnote>
  <w:footnote w:id="5">
    <w:p w14:paraId="6E3BF36A" w14:textId="2DA8EB52" w:rsidR="00DB45C3" w:rsidRDefault="00DB45C3">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6">
    <w:p w14:paraId="7FF0806E" w14:textId="31AF40BE" w:rsidR="00DB45C3" w:rsidRDefault="00DB45C3">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7">
    <w:p w14:paraId="3617B649" w14:textId="6D118DD0" w:rsidR="00DB45C3" w:rsidRDefault="00DB45C3">
      <w:pPr>
        <w:pStyle w:val="Tekstprzypisudolnego"/>
      </w:pPr>
      <w:r>
        <w:rPr>
          <w:rStyle w:val="Odwoanieprzypisudolnego"/>
        </w:rPr>
        <w:footnoteRef/>
      </w:r>
      <w:r>
        <w:t xml:space="preserve"> </w:t>
      </w:r>
      <w:r w:rsidRPr="0043033E">
        <w:t>Dz. Urz. UE L 231 z 30.06.2021 r., s. 60.</w:t>
      </w:r>
    </w:p>
  </w:footnote>
  <w:footnote w:id="8">
    <w:p w14:paraId="1B6B15AB" w14:textId="48679670" w:rsidR="00DB45C3" w:rsidRDefault="00DB45C3">
      <w:pPr>
        <w:pStyle w:val="Tekstprzypisudolnego"/>
      </w:pPr>
      <w:r>
        <w:rPr>
          <w:rStyle w:val="Odwoanieprzypisudolnego"/>
        </w:rPr>
        <w:footnoteRef/>
      </w:r>
      <w:r>
        <w:t xml:space="preserve"> </w:t>
      </w:r>
      <w:r w:rsidRPr="0043033E">
        <w:t xml:space="preserve">Dz. Urz. UE L </w:t>
      </w:r>
      <w:r>
        <w:t>2024/2509 z 26.09.2024 r.</w:t>
      </w:r>
    </w:p>
  </w:footnote>
  <w:footnote w:id="9">
    <w:p w14:paraId="2166F239" w14:textId="1D332BBE" w:rsidR="00DB45C3" w:rsidRDefault="00DB45C3">
      <w:pPr>
        <w:pStyle w:val="Tekstprzypisudolnego"/>
      </w:pPr>
      <w:r>
        <w:rPr>
          <w:rStyle w:val="Odwoanieprzypisudolnego"/>
        </w:rPr>
        <w:footnoteRef/>
      </w:r>
      <w:r>
        <w:t xml:space="preserve"> </w:t>
      </w:r>
      <w:r w:rsidRPr="0043033E">
        <w:t>Dz. Urz. UE L 198 z 22.06.2020 r., s. 13.</w:t>
      </w:r>
    </w:p>
  </w:footnote>
  <w:footnote w:id="10">
    <w:p w14:paraId="371BE4A1" w14:textId="7B7F6935" w:rsidR="00DB45C3" w:rsidRDefault="00DB45C3">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1">
    <w:p w14:paraId="20F3AB14" w14:textId="59BEE407" w:rsidR="00DB45C3" w:rsidRDefault="00DB45C3">
      <w:pPr>
        <w:pStyle w:val="Tekstprzypisudolnego"/>
      </w:pPr>
      <w:r>
        <w:rPr>
          <w:rStyle w:val="Odwoanieprzypisudolnego"/>
        </w:rPr>
        <w:footnoteRef/>
      </w:r>
      <w:r>
        <w:t xml:space="preserve"> </w:t>
      </w:r>
      <w:r w:rsidRPr="0043033E">
        <w:t>Dz. Urz. UE L z 15.12.2023r. poz.2831.</w:t>
      </w:r>
    </w:p>
  </w:footnote>
  <w:footnote w:id="12">
    <w:p w14:paraId="6885D549" w14:textId="67198FB0" w:rsidR="00DB45C3" w:rsidRDefault="00DB45C3">
      <w:pPr>
        <w:pStyle w:val="Tekstprzypisudolnego"/>
      </w:pPr>
      <w:r>
        <w:rPr>
          <w:rStyle w:val="Odwoanieprzypisudolnego"/>
        </w:rPr>
        <w:footnoteRef/>
      </w:r>
      <w:r>
        <w:t xml:space="preserve"> </w:t>
      </w:r>
      <w:r w:rsidRPr="0043033E">
        <w:t>Dz. Urz. UE L z 15.12.2023r. poz.2832.</w:t>
      </w:r>
    </w:p>
  </w:footnote>
  <w:footnote w:id="13">
    <w:p w14:paraId="09E42CD3" w14:textId="7E8BD901" w:rsidR="00DB45C3" w:rsidRDefault="00DB45C3">
      <w:pPr>
        <w:pStyle w:val="Tekstprzypisudolnego"/>
      </w:pPr>
      <w:r>
        <w:rPr>
          <w:rStyle w:val="Odwoanieprzypisudolnego"/>
        </w:rPr>
        <w:footnoteRef/>
      </w:r>
      <w:r>
        <w:t xml:space="preserve"> </w:t>
      </w:r>
      <w:r w:rsidRPr="0043033E">
        <w:t>Dz. U. z 2015, poz. 378</w:t>
      </w:r>
    </w:p>
  </w:footnote>
  <w:footnote w:id="14">
    <w:p w14:paraId="11163B81" w14:textId="62B0480B" w:rsidR="00DB45C3" w:rsidRDefault="00DB45C3">
      <w:pPr>
        <w:pStyle w:val="Tekstprzypisudolnego"/>
      </w:pPr>
      <w:r>
        <w:rPr>
          <w:rStyle w:val="Odwoanieprzypisudolnego"/>
        </w:rPr>
        <w:footnoteRef/>
      </w:r>
      <w:r>
        <w:t xml:space="preserve"> </w:t>
      </w:r>
      <w:r w:rsidRPr="0043033E">
        <w:t>Dz. U. z 2022 r. poz. 1079.</w:t>
      </w:r>
    </w:p>
  </w:footnote>
  <w:footnote w:id="15">
    <w:p w14:paraId="4D8C16FD" w14:textId="428BD700" w:rsidR="00DB45C3" w:rsidRDefault="00DB45C3">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6">
    <w:p w14:paraId="262B2007" w14:textId="40F23634" w:rsidR="00DB45C3" w:rsidRDefault="00DB45C3">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7">
    <w:p w14:paraId="6DC4C312" w14:textId="6BA44A1E" w:rsidR="00DB45C3" w:rsidRDefault="00DB45C3">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18">
    <w:p w14:paraId="3463AEC9" w14:textId="1A4EE101" w:rsidR="00DB45C3" w:rsidRDefault="00DB45C3">
      <w:pPr>
        <w:pStyle w:val="Tekstprzypisudolnego"/>
      </w:pPr>
      <w:r>
        <w:rPr>
          <w:rStyle w:val="Odwoanieprzypisudolnego"/>
        </w:rPr>
        <w:footnoteRef/>
      </w:r>
      <w:r>
        <w:t xml:space="preserve"> </w:t>
      </w:r>
      <w:r w:rsidRPr="0043033E">
        <w:t>tekst jednolity Dz.U. z 2023 r. poz. 1605</w:t>
      </w:r>
    </w:p>
  </w:footnote>
  <w:footnote w:id="19">
    <w:p w14:paraId="6F9E4845" w14:textId="5562DCC8" w:rsidR="00DB45C3" w:rsidRDefault="00DB45C3">
      <w:pPr>
        <w:pStyle w:val="Tekstprzypisudolnego"/>
      </w:pPr>
      <w:r>
        <w:rPr>
          <w:rStyle w:val="Odwoanieprzypisudolnego"/>
        </w:rPr>
        <w:footnoteRef/>
      </w:r>
      <w:r>
        <w:t xml:space="preserve"> </w:t>
      </w:r>
      <w:r w:rsidRPr="0043033E">
        <w:t>Dz. U. z 2023 r. poz. 221.</w:t>
      </w:r>
    </w:p>
  </w:footnote>
  <w:footnote w:id="20">
    <w:p w14:paraId="1E86F4A8" w14:textId="2B64C804" w:rsidR="00DB45C3" w:rsidRDefault="00DB45C3">
      <w:pPr>
        <w:pStyle w:val="Tekstprzypisudolnego"/>
      </w:pPr>
      <w:r>
        <w:rPr>
          <w:rStyle w:val="Odwoanieprzypisudolnego"/>
        </w:rPr>
        <w:footnoteRef/>
      </w:r>
      <w:r>
        <w:t xml:space="preserve"> </w:t>
      </w:r>
      <w:r w:rsidRPr="0043033E">
        <w:t>Dz. U. z 2022 poz. 2055.</w:t>
      </w:r>
    </w:p>
  </w:footnote>
  <w:footnote w:id="21">
    <w:p w14:paraId="39DE7E99" w14:textId="44F6326F" w:rsidR="00DB45C3" w:rsidRDefault="00DB45C3">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2">
    <w:p w14:paraId="5BF9AADE" w14:textId="21E9E393" w:rsidR="00DB45C3" w:rsidRDefault="00DB45C3">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3">
    <w:p w14:paraId="64AA6EFC" w14:textId="013B1E40" w:rsidR="00DB45C3" w:rsidRDefault="00DB45C3">
      <w:pPr>
        <w:pStyle w:val="Tekstprzypisudolnego"/>
      </w:pPr>
      <w:r>
        <w:rPr>
          <w:rStyle w:val="Odwoanieprzypisudolnego"/>
        </w:rPr>
        <w:footnoteRef/>
      </w:r>
      <w:r>
        <w:t xml:space="preserve"> </w:t>
      </w:r>
      <w:r w:rsidRPr="00884D94">
        <w:t>Nie dotyczy kosztów personelu bezpośredniego rozliczanych w sposób uproszczony.</w:t>
      </w:r>
    </w:p>
  </w:footnote>
  <w:footnote w:id="24">
    <w:p w14:paraId="131B12B1" w14:textId="715F2CAE" w:rsidR="00DB45C3" w:rsidRDefault="00DB45C3">
      <w:pPr>
        <w:pStyle w:val="Tekstprzypisudolnego"/>
      </w:pPr>
      <w:r>
        <w:rPr>
          <w:rStyle w:val="Odwoanieprzypisudolnego"/>
        </w:rPr>
        <w:footnoteRef/>
      </w:r>
      <w:r>
        <w:t xml:space="preserve"> </w:t>
      </w:r>
      <w:r w:rsidRPr="00884D94">
        <w:t>Dz. U. z 2022 r. poz. 2509.</w:t>
      </w:r>
    </w:p>
  </w:footnote>
  <w:footnote w:id="25">
    <w:p w14:paraId="32A086C1" w14:textId="6DBAA144" w:rsidR="00DB45C3" w:rsidRDefault="00DB45C3">
      <w:pPr>
        <w:pStyle w:val="Tekstprzypisudolnego"/>
      </w:pPr>
      <w:r>
        <w:rPr>
          <w:rStyle w:val="Odwoanieprzypisudolnego"/>
        </w:rPr>
        <w:footnoteRef/>
      </w:r>
      <w:r>
        <w:t xml:space="preserve"> </w:t>
      </w:r>
      <w:r w:rsidRPr="00884D94">
        <w:t>Zgodnie z art. 49 ust. 3 i 5 Rozporządzenia ogólnego.</w:t>
      </w:r>
    </w:p>
  </w:footnote>
  <w:footnote w:id="26">
    <w:p w14:paraId="0AA58BFE" w14:textId="0D562454" w:rsidR="00DB45C3" w:rsidRDefault="00DB45C3">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7">
    <w:p w14:paraId="702CA457" w14:textId="1950BECC" w:rsidR="00DB45C3" w:rsidRDefault="00DB45C3">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28">
    <w:p w14:paraId="71F60C62" w14:textId="79C92F15" w:rsidR="00DB45C3" w:rsidRDefault="00DB45C3">
      <w:pPr>
        <w:pStyle w:val="Tekstprzypisudolnego"/>
      </w:pPr>
      <w:r>
        <w:rPr>
          <w:rStyle w:val="Odwoanieprzypisudolnego"/>
        </w:rPr>
        <w:footnoteRef/>
      </w:r>
      <w:r>
        <w:t xml:space="preserve"> </w:t>
      </w:r>
      <w:r w:rsidRPr="00884D94">
        <w:t>Nie dotyczy plakatów, naklejek, których wzory nie mogą być zmieniane</w:t>
      </w:r>
    </w:p>
  </w:footnote>
  <w:footnote w:id="29">
    <w:p w14:paraId="5FAF5105" w14:textId="77777777" w:rsidR="00DB45C3" w:rsidRPr="004F1D1C" w:rsidRDefault="00DB45C3"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0">
    <w:p w14:paraId="63C4114B" w14:textId="77777777" w:rsidR="00DB45C3" w:rsidRDefault="00DB45C3"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1">
    <w:p w14:paraId="73D85A56" w14:textId="77777777" w:rsidR="00DB45C3" w:rsidRPr="00C83981" w:rsidRDefault="00DB45C3"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2">
    <w:p w14:paraId="481F3F37" w14:textId="1D7782AF" w:rsidR="00DB45C3" w:rsidRDefault="00DB45C3">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DB45C3" w:rsidRPr="00EA694E" w:rsidRDefault="00DB45C3"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DB45C3" w:rsidRPr="00EA694E" w:rsidRDefault="00DB45C3"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DB45C3" w:rsidRDefault="00DB45C3">
    <w:pPr>
      <w:pStyle w:val="Nagwek"/>
    </w:pPr>
    <w:r>
      <w:rPr>
        <w:noProof/>
      </w:rPr>
      <w:drawing>
        <wp:anchor distT="0" distB="0" distL="114300" distR="114300" simplePos="0" relativeHeight="251659264" behindDoc="0" locked="0" layoutInCell="1" allowOverlap="1" wp14:anchorId="288DDBD1" wp14:editId="1ACF2E66">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DB45C3" w:rsidRPr="00C572E3" w:rsidRDefault="00DB45C3" w:rsidP="00911F3A">
    <w:pPr>
      <w:pStyle w:val="Nagwek"/>
      <w:jc w:val="right"/>
      <w:rPr>
        <w:rFonts w:asciiTheme="minorHAnsi" w:hAnsiTheme="minorHAnsi"/>
        <w:b/>
        <w:i/>
        <w:sz w:val="20"/>
      </w:rPr>
    </w:pPr>
  </w:p>
  <w:p w14:paraId="01895025" w14:textId="77777777" w:rsidR="00DB45C3" w:rsidRPr="00911F3A" w:rsidRDefault="00DB45C3"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5969229">
    <w:abstractNumId w:val="37"/>
  </w:num>
  <w:num w:numId="2" w16cid:durableId="1345590410">
    <w:abstractNumId w:val="19"/>
  </w:num>
  <w:num w:numId="3" w16cid:durableId="657654016">
    <w:abstractNumId w:val="2"/>
  </w:num>
  <w:num w:numId="4" w16cid:durableId="1389187268">
    <w:abstractNumId w:val="50"/>
  </w:num>
  <w:num w:numId="5" w16cid:durableId="944114817">
    <w:abstractNumId w:val="12"/>
  </w:num>
  <w:num w:numId="6" w16cid:durableId="271476545">
    <w:abstractNumId w:val="43"/>
  </w:num>
  <w:num w:numId="7" w16cid:durableId="1820029704">
    <w:abstractNumId w:val="52"/>
  </w:num>
  <w:num w:numId="8" w16cid:durableId="948391403">
    <w:abstractNumId w:val="4"/>
  </w:num>
  <w:num w:numId="9" w16cid:durableId="412242165">
    <w:abstractNumId w:val="0"/>
  </w:num>
  <w:num w:numId="10" w16cid:durableId="785123313">
    <w:abstractNumId w:val="15"/>
  </w:num>
  <w:num w:numId="11" w16cid:durableId="363336927">
    <w:abstractNumId w:val="17"/>
  </w:num>
  <w:num w:numId="12" w16cid:durableId="890504972">
    <w:abstractNumId w:val="38"/>
  </w:num>
  <w:num w:numId="13" w16cid:durableId="227040494">
    <w:abstractNumId w:val="36"/>
  </w:num>
  <w:num w:numId="14" w16cid:durableId="629634914">
    <w:abstractNumId w:val="49"/>
  </w:num>
  <w:num w:numId="15" w16cid:durableId="1369179396">
    <w:abstractNumId w:val="34"/>
  </w:num>
  <w:num w:numId="16" w16cid:durableId="1450468922">
    <w:abstractNumId w:val="32"/>
  </w:num>
  <w:num w:numId="17" w16cid:durableId="236673165">
    <w:abstractNumId w:val="26"/>
  </w:num>
  <w:num w:numId="18" w16cid:durableId="116802395">
    <w:abstractNumId w:val="21"/>
  </w:num>
  <w:num w:numId="19" w16cid:durableId="68044900">
    <w:abstractNumId w:val="27"/>
  </w:num>
  <w:num w:numId="20" w16cid:durableId="1555240606">
    <w:abstractNumId w:val="13"/>
  </w:num>
  <w:num w:numId="21" w16cid:durableId="1885948335">
    <w:abstractNumId w:val="40"/>
  </w:num>
  <w:num w:numId="22" w16cid:durableId="830289353">
    <w:abstractNumId w:val="8"/>
  </w:num>
  <w:num w:numId="23" w16cid:durableId="1337221666">
    <w:abstractNumId w:val="54"/>
  </w:num>
  <w:num w:numId="24" w16cid:durableId="102457000">
    <w:abstractNumId w:val="23"/>
  </w:num>
  <w:num w:numId="25" w16cid:durableId="1780373440">
    <w:abstractNumId w:val="60"/>
  </w:num>
  <w:num w:numId="26" w16cid:durableId="465899542">
    <w:abstractNumId w:val="53"/>
  </w:num>
  <w:num w:numId="27" w16cid:durableId="315114350">
    <w:abstractNumId w:val="29"/>
  </w:num>
  <w:num w:numId="28" w16cid:durableId="1763454908">
    <w:abstractNumId w:val="9"/>
  </w:num>
  <w:num w:numId="29" w16cid:durableId="1274901393">
    <w:abstractNumId w:val="14"/>
  </w:num>
  <w:num w:numId="30" w16cid:durableId="1753618404">
    <w:abstractNumId w:val="55"/>
  </w:num>
  <w:num w:numId="31" w16cid:durableId="599069836">
    <w:abstractNumId w:val="7"/>
  </w:num>
  <w:num w:numId="32" w16cid:durableId="641545142">
    <w:abstractNumId w:val="11"/>
  </w:num>
  <w:num w:numId="33" w16cid:durableId="454712998">
    <w:abstractNumId w:val="3"/>
  </w:num>
  <w:num w:numId="34" w16cid:durableId="1532497993">
    <w:abstractNumId w:val="25"/>
  </w:num>
  <w:num w:numId="35" w16cid:durableId="801339263">
    <w:abstractNumId w:val="35"/>
  </w:num>
  <w:num w:numId="36" w16cid:durableId="1684043471">
    <w:abstractNumId w:val="45"/>
  </w:num>
  <w:num w:numId="37" w16cid:durableId="1829206727">
    <w:abstractNumId w:val="57"/>
  </w:num>
  <w:num w:numId="38" w16cid:durableId="262036998">
    <w:abstractNumId w:val="42"/>
  </w:num>
  <w:num w:numId="39" w16cid:durableId="1760910018">
    <w:abstractNumId w:val="10"/>
  </w:num>
  <w:num w:numId="40" w16cid:durableId="1243028068">
    <w:abstractNumId w:val="24"/>
  </w:num>
  <w:num w:numId="41" w16cid:durableId="1869021435">
    <w:abstractNumId w:val="48"/>
  </w:num>
  <w:num w:numId="42" w16cid:durableId="1998344431">
    <w:abstractNumId w:val="59"/>
  </w:num>
  <w:num w:numId="43" w16cid:durableId="1923292422">
    <w:abstractNumId w:val="63"/>
  </w:num>
  <w:num w:numId="44" w16cid:durableId="1017847968">
    <w:abstractNumId w:val="47"/>
  </w:num>
  <w:num w:numId="45" w16cid:durableId="322975080">
    <w:abstractNumId w:val="31"/>
  </w:num>
  <w:num w:numId="46" w16cid:durableId="84976153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3984218">
    <w:abstractNumId w:val="28"/>
  </w:num>
  <w:num w:numId="48" w16cid:durableId="1673559163">
    <w:abstractNumId w:val="22"/>
  </w:num>
  <w:num w:numId="49" w16cid:durableId="1602958303">
    <w:abstractNumId w:val="1"/>
  </w:num>
  <w:num w:numId="50" w16cid:durableId="1646542381">
    <w:abstractNumId w:val="61"/>
  </w:num>
  <w:num w:numId="51" w16cid:durableId="121773800">
    <w:abstractNumId w:val="46"/>
  </w:num>
  <w:num w:numId="52" w16cid:durableId="187565882">
    <w:abstractNumId w:val="51"/>
  </w:num>
  <w:num w:numId="53" w16cid:durableId="1439520421">
    <w:abstractNumId w:val="41"/>
  </w:num>
  <w:num w:numId="54" w16cid:durableId="924875016">
    <w:abstractNumId w:val="20"/>
  </w:num>
  <w:num w:numId="55" w16cid:durableId="1586114850">
    <w:abstractNumId w:val="44"/>
  </w:num>
  <w:num w:numId="56" w16cid:durableId="470292981">
    <w:abstractNumId w:val="5"/>
  </w:num>
  <w:num w:numId="57" w16cid:durableId="232356890">
    <w:abstractNumId w:val="62"/>
  </w:num>
  <w:num w:numId="58" w16cid:durableId="1644461146">
    <w:abstractNumId w:val="56"/>
  </w:num>
  <w:num w:numId="59" w16cid:durableId="1552498884">
    <w:abstractNumId w:val="39"/>
  </w:num>
  <w:num w:numId="60" w16cid:durableId="1488520813">
    <w:abstractNumId w:val="33"/>
  </w:num>
  <w:num w:numId="61" w16cid:durableId="1320426583">
    <w:abstractNumId w:val="6"/>
  </w:num>
  <w:num w:numId="62" w16cid:durableId="1806509793">
    <w:abstractNumId w:val="30"/>
  </w:num>
  <w:num w:numId="63" w16cid:durableId="214778770">
    <w:abstractNumId w:val="58"/>
  </w:num>
  <w:num w:numId="64" w16cid:durableId="473645486">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679"/>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5BF7"/>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2FC"/>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420D"/>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0F2B"/>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0FF"/>
    <w:rsid w:val="008B522E"/>
    <w:rsid w:val="008B549E"/>
    <w:rsid w:val="008B72CF"/>
    <w:rsid w:val="008B734F"/>
    <w:rsid w:val="008C09F2"/>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5D3F"/>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3BA"/>
    <w:rsid w:val="00A659A3"/>
    <w:rsid w:val="00A6708F"/>
    <w:rsid w:val="00A70F25"/>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1700"/>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69DC"/>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padotacji.gov.p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E578C3-548D-4D15-9801-C71577E26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customXml/itemProps3.xml><?xml version="1.0" encoding="utf-8"?>
<ds:datastoreItem xmlns:ds="http://schemas.openxmlformats.org/officeDocument/2006/customXml" ds:itemID="{6E8FD119-611E-4735-AFEE-3A48F7A3F9C9}">
  <ds:schemaRefs>
    <ds:schemaRef ds:uri="http://schemas.openxmlformats.org/officeDocument/2006/bibliography"/>
  </ds:schemaRefs>
</ds:datastoreItem>
</file>

<file path=customXml/itemProps4.xml><?xml version="1.0" encoding="utf-8"?>
<ds:datastoreItem xmlns:ds="http://schemas.openxmlformats.org/officeDocument/2006/customXml" ds:itemID="{D9666D5D-EC16-46DC-8F08-68FCCD5234EE}">
  <ds:schemaRefs>
    <ds:schemaRef ds:uri="http://schemas.microsoft.com/sharepoint/v3/contenttype/forms"/>
  </ds:schemaRefs>
</ds:datastoreItem>
</file>

<file path=customXml/itemProps5.xml><?xml version="1.0" encoding="utf-8"?>
<ds:datastoreItem xmlns:ds="http://schemas.openxmlformats.org/officeDocument/2006/customXml" ds:itemID="{191ADB08-3B97-4B5D-9665-AB7EF5794F69}">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docProps/app.xml><?xml version="1.0" encoding="utf-8"?>
<Properties xmlns="http://schemas.openxmlformats.org/officeDocument/2006/extended-properties" xmlns:vt="http://schemas.openxmlformats.org/officeDocument/2006/docPropsVTypes">
  <Template>kolor_RPO</Template>
  <TotalTime>7</TotalTime>
  <Pages>43</Pages>
  <Words>13650</Words>
  <Characters>91615</Characters>
  <Application>Microsoft Office Word</Application>
  <DocSecurity>0</DocSecurity>
  <Lines>763</Lines>
  <Paragraphs>210</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Monika Kobak</cp:lastModifiedBy>
  <cp:revision>9</cp:revision>
  <cp:lastPrinted>2022-06-09T06:04:00Z</cp:lastPrinted>
  <dcterms:created xsi:type="dcterms:W3CDTF">2025-03-01T16:49:00Z</dcterms:created>
  <dcterms:modified xsi:type="dcterms:W3CDTF">2025-03-05T11:47:00Z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