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4BCD6" w14:textId="77777777" w:rsidR="00C92468" w:rsidRDefault="00C92468" w:rsidP="0050005E">
      <w:pPr>
        <w:spacing w:after="120" w:line="276" w:lineRule="auto"/>
        <w:jc w:val="center"/>
        <w:rPr>
          <w:rFonts w:ascii="Times New Roman" w:eastAsia="Times New Roman" w:hAnsi="Times New Roman" w:cs="Times New Roman"/>
          <w:b/>
          <w:color w:val="000000"/>
          <w:sz w:val="24"/>
          <w:szCs w:val="24"/>
        </w:rPr>
      </w:pPr>
    </w:p>
    <w:p w14:paraId="1D1BFF60" w14:textId="21B3C950" w:rsidR="00894FDB" w:rsidRDefault="00EA02B5" w:rsidP="00D56398">
      <w:pPr>
        <w:spacing w:after="120" w:line="276" w:lineRule="auto"/>
        <w:jc w:val="center"/>
        <w:rPr>
          <w:rFonts w:ascii="Times New Roman" w:eastAsia="Times New Roman" w:hAnsi="Times New Roman" w:cs="Times New Roman"/>
          <w:b/>
          <w:color w:val="000000"/>
        </w:rPr>
      </w:pPr>
      <w:r>
        <w:rPr>
          <w:noProof/>
        </w:rPr>
        <w:drawing>
          <wp:inline distT="0" distB="0" distL="0" distR="0" wp14:anchorId="2BCCEED1" wp14:editId="6FF28331">
            <wp:extent cx="274320" cy="320040"/>
            <wp:effectExtent l="0" t="0" r="0" b="3810"/>
            <wp:docPr id="1187519191" name="Obraz 5" descr="Obraz zawierający tekst, logo, symbol, Czcionka"/>
            <wp:cNvGraphicFramePr/>
            <a:graphic xmlns:a="http://schemas.openxmlformats.org/drawingml/2006/main">
              <a:graphicData uri="http://schemas.openxmlformats.org/drawingml/2006/picture">
                <pic:pic xmlns:pic="http://schemas.openxmlformats.org/drawingml/2006/picture">
                  <pic:nvPicPr>
                    <pic:cNvPr id="1187519191" name="Obraz 5" descr="Obraz zawierający tekst, logo, symbol, Czcionk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 cy="320040"/>
                    </a:xfrm>
                    <a:prstGeom prst="rect">
                      <a:avLst/>
                    </a:prstGeom>
                  </pic:spPr>
                </pic:pic>
              </a:graphicData>
            </a:graphic>
          </wp:inline>
        </w:drawing>
      </w:r>
    </w:p>
    <w:p w14:paraId="5620D54C" w14:textId="77777777" w:rsidR="00894FDB" w:rsidRDefault="00F258BA" w:rsidP="00941269">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NA ROZWÓJ POZAROLNICZYCH FUNKCJI MAŁYCH GOSPODARSTW ROLNYCH POPRZEZ TWORZENIE ZAGRÓD EDUKACYJNYCH</w:t>
      </w:r>
    </w:p>
    <w:p w14:paraId="44A3B321" w14:textId="77777777" w:rsidR="00894FDB" w:rsidRDefault="00894FDB" w:rsidP="00941269">
      <w:pPr>
        <w:spacing w:after="120" w:line="276" w:lineRule="auto"/>
        <w:jc w:val="center"/>
        <w:rPr>
          <w:rFonts w:ascii="Times New Roman" w:eastAsia="Times New Roman" w:hAnsi="Times New Roman" w:cs="Times New Roman"/>
          <w:b/>
          <w:color w:val="000000"/>
          <w:sz w:val="28"/>
          <w:szCs w:val="28"/>
        </w:rPr>
      </w:pPr>
    </w:p>
    <w:p w14:paraId="571BCFC1" w14:textId="77777777" w:rsidR="00894FDB" w:rsidRDefault="00894FDB" w:rsidP="00941269">
      <w:pPr>
        <w:spacing w:after="120" w:line="276" w:lineRule="auto"/>
        <w:jc w:val="center"/>
        <w:rPr>
          <w:rFonts w:ascii="Times New Roman" w:eastAsia="Times New Roman" w:hAnsi="Times New Roman" w:cs="Times New Roman"/>
          <w:b/>
          <w:sz w:val="28"/>
          <w:szCs w:val="28"/>
        </w:rPr>
      </w:pPr>
    </w:p>
    <w:p w14:paraId="60FE05FD" w14:textId="29833303" w:rsidR="00894FDB" w:rsidRDefault="00F258BA" w:rsidP="00941269">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B10755">
        <w:rPr>
          <w:rFonts w:ascii="Times New Roman" w:eastAsia="Times New Roman" w:hAnsi="Times New Roman" w:cs="Times New Roman"/>
          <w:sz w:val="28"/>
          <w:szCs w:val="28"/>
        </w:rPr>
        <w:t>Ziemi Człuchowskiej</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2F5687">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0C38A3D0" w14:textId="77777777" w:rsidR="00894FDB" w:rsidRDefault="00F258BA" w:rsidP="00941269">
      <w:pPr>
        <w:spacing w:after="120" w:line="276" w:lineRule="auto"/>
        <w:rPr>
          <w:rFonts w:ascii="Times New Roman" w:eastAsia="Times New Roman" w:hAnsi="Times New Roman" w:cs="Times New Roman"/>
        </w:rPr>
      </w:pPr>
      <w:bookmarkStart w:id="1" w:name="_heading=h.nhc61asoowom" w:colFirst="0" w:colLast="0"/>
      <w:bookmarkEnd w:id="1"/>
      <w:r>
        <w:br w:type="page"/>
      </w:r>
    </w:p>
    <w:p w14:paraId="73F1216D" w14:textId="77777777" w:rsidR="00894FDB" w:rsidRDefault="00F258BA" w:rsidP="00941269">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049C3BA7" w14:textId="77777777" w:rsidR="00894FDB" w:rsidRDefault="00894FDB" w:rsidP="00941269">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1258906197"/>
        <w:docPartObj>
          <w:docPartGallery w:val="Table of Contents"/>
          <w:docPartUnique/>
        </w:docPartObj>
      </w:sdtPr>
      <w:sdtEndPr>
        <w:rPr>
          <w:b/>
          <w:bCs/>
        </w:rPr>
      </w:sdtEndPr>
      <w:sdtContent>
        <w:p w14:paraId="702D4B64" w14:textId="11E78996" w:rsidR="007505DB" w:rsidRDefault="007505DB">
          <w:pPr>
            <w:pStyle w:val="Nagwekspisutreci"/>
          </w:pPr>
          <w:r>
            <w:t>Spis treści</w:t>
          </w:r>
        </w:p>
        <w:p w14:paraId="3830EC87" w14:textId="2A4CA6DE" w:rsidR="007505DB" w:rsidRDefault="007505DB">
          <w:pPr>
            <w:pStyle w:val="Spistreci1"/>
            <w:rPr>
              <w:rFonts w:asciiTheme="minorHAnsi" w:eastAsiaTheme="minorEastAsia" w:hAnsiTheme="minorHAnsi" w:cstheme="minorBidi"/>
              <w:noProof/>
            </w:rPr>
          </w:pPr>
          <w:r>
            <w:fldChar w:fldCharType="begin"/>
          </w:r>
          <w:r>
            <w:instrText xml:space="preserve"> TOC \o "1-3" \h \z \u </w:instrText>
          </w:r>
          <w:r>
            <w:fldChar w:fldCharType="separate"/>
          </w:r>
          <w:hyperlink w:anchor="_Toc193276298" w:history="1">
            <w:r w:rsidRPr="00E351C2">
              <w:rPr>
                <w:rStyle w:val="Hipercze"/>
                <w:rFonts w:ascii="Times New Roman" w:eastAsia="Times New Roman" w:hAnsi="Times New Roman" w:cs="Times New Roman"/>
                <w:b/>
                <w:noProof/>
              </w:rPr>
              <w:t>§ 1. Słownik pojęć i wykaz skrótów</w:t>
            </w:r>
            <w:r>
              <w:rPr>
                <w:noProof/>
                <w:webHidden/>
              </w:rPr>
              <w:tab/>
            </w:r>
            <w:r>
              <w:rPr>
                <w:noProof/>
                <w:webHidden/>
              </w:rPr>
              <w:fldChar w:fldCharType="begin"/>
            </w:r>
            <w:r>
              <w:rPr>
                <w:noProof/>
                <w:webHidden/>
              </w:rPr>
              <w:instrText xml:space="preserve"> PAGEREF _Toc193276298 \h </w:instrText>
            </w:r>
            <w:r>
              <w:rPr>
                <w:noProof/>
                <w:webHidden/>
              </w:rPr>
            </w:r>
            <w:r>
              <w:rPr>
                <w:noProof/>
                <w:webHidden/>
              </w:rPr>
              <w:fldChar w:fldCharType="separate"/>
            </w:r>
            <w:r>
              <w:rPr>
                <w:noProof/>
                <w:webHidden/>
              </w:rPr>
              <w:t>3</w:t>
            </w:r>
            <w:r>
              <w:rPr>
                <w:noProof/>
                <w:webHidden/>
              </w:rPr>
              <w:fldChar w:fldCharType="end"/>
            </w:r>
          </w:hyperlink>
        </w:p>
        <w:p w14:paraId="47EEC02C" w14:textId="29D68CC8" w:rsidR="007505DB" w:rsidRDefault="007505DB">
          <w:pPr>
            <w:pStyle w:val="Spistreci1"/>
            <w:rPr>
              <w:rFonts w:asciiTheme="minorHAnsi" w:eastAsiaTheme="minorEastAsia" w:hAnsiTheme="minorHAnsi" w:cstheme="minorBidi"/>
              <w:noProof/>
            </w:rPr>
          </w:pPr>
          <w:hyperlink w:anchor="_Toc193276299" w:history="1">
            <w:r w:rsidRPr="00E351C2">
              <w:rPr>
                <w:rStyle w:val="Hipercze"/>
                <w:rFonts w:ascii="Times New Roman" w:eastAsia="Times New Roman" w:hAnsi="Times New Roman" w:cs="Times New Roman"/>
                <w:b/>
                <w:noProof/>
              </w:rPr>
              <w:t>§ 2. Postanowienia ogólne dotyczące naboru wniosków</w:t>
            </w:r>
            <w:r>
              <w:rPr>
                <w:noProof/>
                <w:webHidden/>
              </w:rPr>
              <w:tab/>
            </w:r>
            <w:r>
              <w:rPr>
                <w:noProof/>
                <w:webHidden/>
              </w:rPr>
              <w:fldChar w:fldCharType="begin"/>
            </w:r>
            <w:r>
              <w:rPr>
                <w:noProof/>
                <w:webHidden/>
              </w:rPr>
              <w:instrText xml:space="preserve"> PAGEREF _Toc193276299 \h </w:instrText>
            </w:r>
            <w:r>
              <w:rPr>
                <w:noProof/>
                <w:webHidden/>
              </w:rPr>
            </w:r>
            <w:r>
              <w:rPr>
                <w:noProof/>
                <w:webHidden/>
              </w:rPr>
              <w:fldChar w:fldCharType="separate"/>
            </w:r>
            <w:r>
              <w:rPr>
                <w:noProof/>
                <w:webHidden/>
              </w:rPr>
              <w:t>5</w:t>
            </w:r>
            <w:r>
              <w:rPr>
                <w:noProof/>
                <w:webHidden/>
              </w:rPr>
              <w:fldChar w:fldCharType="end"/>
            </w:r>
          </w:hyperlink>
        </w:p>
        <w:p w14:paraId="2D4F3C9D" w14:textId="4A243A5D" w:rsidR="007505DB" w:rsidRDefault="007505DB">
          <w:pPr>
            <w:pStyle w:val="Spistreci1"/>
            <w:rPr>
              <w:rFonts w:asciiTheme="minorHAnsi" w:eastAsiaTheme="minorEastAsia" w:hAnsiTheme="minorHAnsi" w:cstheme="minorBidi"/>
              <w:noProof/>
            </w:rPr>
          </w:pPr>
          <w:hyperlink w:anchor="_Toc193276300" w:history="1">
            <w:r w:rsidRPr="00E351C2">
              <w:rPr>
                <w:rStyle w:val="Hipercze"/>
                <w:rFonts w:ascii="Times New Roman" w:eastAsia="Times New Roman" w:hAnsi="Times New Roman" w:cs="Times New Roman"/>
                <w:b/>
                <w:noProof/>
              </w:rPr>
              <w:t>§ 3. Zakres pomocy, którego dotyczy nabór wniosków</w:t>
            </w:r>
            <w:r>
              <w:rPr>
                <w:noProof/>
                <w:webHidden/>
              </w:rPr>
              <w:tab/>
            </w:r>
            <w:r>
              <w:rPr>
                <w:noProof/>
                <w:webHidden/>
              </w:rPr>
              <w:fldChar w:fldCharType="begin"/>
            </w:r>
            <w:r>
              <w:rPr>
                <w:noProof/>
                <w:webHidden/>
              </w:rPr>
              <w:instrText xml:space="preserve"> PAGEREF _Toc193276300 \h </w:instrText>
            </w:r>
            <w:r>
              <w:rPr>
                <w:noProof/>
                <w:webHidden/>
              </w:rPr>
            </w:r>
            <w:r>
              <w:rPr>
                <w:noProof/>
                <w:webHidden/>
              </w:rPr>
              <w:fldChar w:fldCharType="separate"/>
            </w:r>
            <w:r>
              <w:rPr>
                <w:noProof/>
                <w:webHidden/>
              </w:rPr>
              <w:t>7</w:t>
            </w:r>
            <w:r>
              <w:rPr>
                <w:noProof/>
                <w:webHidden/>
              </w:rPr>
              <w:fldChar w:fldCharType="end"/>
            </w:r>
          </w:hyperlink>
        </w:p>
        <w:p w14:paraId="53D52AB3" w14:textId="5821E894" w:rsidR="007505DB" w:rsidRDefault="007505DB">
          <w:pPr>
            <w:pStyle w:val="Spistreci1"/>
            <w:rPr>
              <w:rFonts w:asciiTheme="minorHAnsi" w:eastAsiaTheme="minorEastAsia" w:hAnsiTheme="minorHAnsi" w:cstheme="minorBidi"/>
              <w:noProof/>
            </w:rPr>
          </w:pPr>
          <w:hyperlink w:anchor="_Toc193276301" w:history="1">
            <w:r w:rsidRPr="00E351C2">
              <w:rPr>
                <w:rStyle w:val="Hipercze"/>
                <w:rFonts w:ascii="Times New Roman" w:eastAsia="Times New Roman" w:hAnsi="Times New Roman" w:cs="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_Toc193276301 \h </w:instrText>
            </w:r>
            <w:r>
              <w:rPr>
                <w:noProof/>
                <w:webHidden/>
              </w:rPr>
            </w:r>
            <w:r>
              <w:rPr>
                <w:noProof/>
                <w:webHidden/>
              </w:rPr>
              <w:fldChar w:fldCharType="separate"/>
            </w:r>
            <w:r>
              <w:rPr>
                <w:noProof/>
                <w:webHidden/>
              </w:rPr>
              <w:t>7</w:t>
            </w:r>
            <w:r>
              <w:rPr>
                <w:noProof/>
                <w:webHidden/>
              </w:rPr>
              <w:fldChar w:fldCharType="end"/>
            </w:r>
          </w:hyperlink>
        </w:p>
        <w:p w14:paraId="33D402CC" w14:textId="4961DA60" w:rsidR="007505DB" w:rsidRDefault="007505DB">
          <w:pPr>
            <w:pStyle w:val="Spistreci1"/>
            <w:rPr>
              <w:rFonts w:asciiTheme="minorHAnsi" w:eastAsiaTheme="minorEastAsia" w:hAnsiTheme="minorHAnsi" w:cstheme="minorBidi"/>
              <w:noProof/>
            </w:rPr>
          </w:pPr>
          <w:hyperlink w:anchor="_Toc193276302" w:history="1">
            <w:r w:rsidRPr="00E351C2">
              <w:rPr>
                <w:rStyle w:val="Hipercze"/>
                <w:rFonts w:ascii="Times New Roman" w:eastAsia="Times New Roman" w:hAnsi="Times New Roman" w:cs="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_Toc193276302 \h </w:instrText>
            </w:r>
            <w:r>
              <w:rPr>
                <w:noProof/>
                <w:webHidden/>
              </w:rPr>
            </w:r>
            <w:r>
              <w:rPr>
                <w:noProof/>
                <w:webHidden/>
              </w:rPr>
              <w:fldChar w:fldCharType="separate"/>
            </w:r>
            <w:r>
              <w:rPr>
                <w:noProof/>
                <w:webHidden/>
              </w:rPr>
              <w:t>7</w:t>
            </w:r>
            <w:r>
              <w:rPr>
                <w:noProof/>
                <w:webHidden/>
              </w:rPr>
              <w:fldChar w:fldCharType="end"/>
            </w:r>
          </w:hyperlink>
        </w:p>
        <w:p w14:paraId="677C29EB" w14:textId="0E264270" w:rsidR="007505DB" w:rsidRDefault="007505DB">
          <w:pPr>
            <w:pStyle w:val="Spistreci1"/>
            <w:rPr>
              <w:rFonts w:asciiTheme="minorHAnsi" w:eastAsiaTheme="minorEastAsia" w:hAnsiTheme="minorHAnsi" w:cstheme="minorBidi"/>
              <w:noProof/>
            </w:rPr>
          </w:pPr>
          <w:hyperlink w:anchor="_Toc193276303" w:history="1">
            <w:r w:rsidRPr="00E351C2">
              <w:rPr>
                <w:rStyle w:val="Hipercze"/>
                <w:rFonts w:ascii="Times New Roman" w:eastAsia="Times New Roman" w:hAnsi="Times New Roman" w:cs="Times New Roman"/>
                <w:b/>
                <w:noProof/>
              </w:rPr>
              <w:t>§ 6. Warunki przyznania pomocy (warunki udzielenia wsparcia z uwzględnieniem lokalnych kryteriów dostępowych)</w:t>
            </w:r>
            <w:r>
              <w:rPr>
                <w:noProof/>
                <w:webHidden/>
              </w:rPr>
              <w:tab/>
            </w:r>
            <w:r>
              <w:rPr>
                <w:noProof/>
                <w:webHidden/>
              </w:rPr>
              <w:fldChar w:fldCharType="begin"/>
            </w:r>
            <w:r>
              <w:rPr>
                <w:noProof/>
                <w:webHidden/>
              </w:rPr>
              <w:instrText xml:space="preserve"> PAGEREF _Toc193276303 \h </w:instrText>
            </w:r>
            <w:r>
              <w:rPr>
                <w:noProof/>
                <w:webHidden/>
              </w:rPr>
            </w:r>
            <w:r>
              <w:rPr>
                <w:noProof/>
                <w:webHidden/>
              </w:rPr>
              <w:fldChar w:fldCharType="separate"/>
            </w:r>
            <w:r>
              <w:rPr>
                <w:noProof/>
                <w:webHidden/>
              </w:rPr>
              <w:t>7</w:t>
            </w:r>
            <w:r>
              <w:rPr>
                <w:noProof/>
                <w:webHidden/>
              </w:rPr>
              <w:fldChar w:fldCharType="end"/>
            </w:r>
          </w:hyperlink>
        </w:p>
        <w:p w14:paraId="21610619" w14:textId="154D541A" w:rsidR="007505DB" w:rsidRDefault="007505DB">
          <w:pPr>
            <w:pStyle w:val="Spistreci1"/>
            <w:rPr>
              <w:rFonts w:asciiTheme="minorHAnsi" w:eastAsiaTheme="minorEastAsia" w:hAnsiTheme="minorHAnsi" w:cstheme="minorBidi"/>
              <w:noProof/>
            </w:rPr>
          </w:pPr>
          <w:hyperlink w:anchor="_Toc193276304" w:history="1">
            <w:r w:rsidRPr="00E351C2">
              <w:rPr>
                <w:rStyle w:val="Hipercze"/>
                <w:rFonts w:ascii="Times New Roman" w:eastAsia="Times New Roman" w:hAnsi="Times New Roman" w:cs="Times New Roman"/>
                <w:b/>
                <w:noProof/>
              </w:rPr>
              <w:t>§ 7. Kryteria wyboru operacji</w:t>
            </w:r>
            <w:r>
              <w:rPr>
                <w:noProof/>
                <w:webHidden/>
              </w:rPr>
              <w:tab/>
            </w:r>
            <w:r>
              <w:rPr>
                <w:noProof/>
                <w:webHidden/>
              </w:rPr>
              <w:fldChar w:fldCharType="begin"/>
            </w:r>
            <w:r>
              <w:rPr>
                <w:noProof/>
                <w:webHidden/>
              </w:rPr>
              <w:instrText xml:space="preserve"> PAGEREF _Toc193276304 \h </w:instrText>
            </w:r>
            <w:r>
              <w:rPr>
                <w:noProof/>
                <w:webHidden/>
              </w:rPr>
            </w:r>
            <w:r>
              <w:rPr>
                <w:noProof/>
                <w:webHidden/>
              </w:rPr>
              <w:fldChar w:fldCharType="separate"/>
            </w:r>
            <w:r>
              <w:rPr>
                <w:noProof/>
                <w:webHidden/>
              </w:rPr>
              <w:t>11</w:t>
            </w:r>
            <w:r>
              <w:rPr>
                <w:noProof/>
                <w:webHidden/>
              </w:rPr>
              <w:fldChar w:fldCharType="end"/>
            </w:r>
          </w:hyperlink>
        </w:p>
        <w:p w14:paraId="2233ABE0" w14:textId="446228E6" w:rsidR="007505DB" w:rsidRDefault="007505DB">
          <w:pPr>
            <w:pStyle w:val="Spistreci1"/>
            <w:rPr>
              <w:rFonts w:asciiTheme="minorHAnsi" w:eastAsiaTheme="minorEastAsia" w:hAnsiTheme="minorHAnsi" w:cstheme="minorBidi"/>
              <w:noProof/>
            </w:rPr>
          </w:pPr>
          <w:hyperlink w:anchor="_Toc193276305" w:history="1">
            <w:r w:rsidRPr="00E351C2">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_Toc193276305 \h </w:instrText>
            </w:r>
            <w:r>
              <w:rPr>
                <w:noProof/>
                <w:webHidden/>
              </w:rPr>
            </w:r>
            <w:r>
              <w:rPr>
                <w:noProof/>
                <w:webHidden/>
              </w:rPr>
              <w:fldChar w:fldCharType="separate"/>
            </w:r>
            <w:r>
              <w:rPr>
                <w:noProof/>
                <w:webHidden/>
              </w:rPr>
              <w:t>11</w:t>
            </w:r>
            <w:r>
              <w:rPr>
                <w:noProof/>
                <w:webHidden/>
              </w:rPr>
              <w:fldChar w:fldCharType="end"/>
            </w:r>
          </w:hyperlink>
        </w:p>
        <w:p w14:paraId="33556C18" w14:textId="709CA6F9" w:rsidR="007505DB" w:rsidRDefault="007505DB">
          <w:pPr>
            <w:pStyle w:val="Spistreci1"/>
            <w:rPr>
              <w:rFonts w:asciiTheme="minorHAnsi" w:eastAsiaTheme="minorEastAsia" w:hAnsiTheme="minorHAnsi" w:cstheme="minorBidi"/>
              <w:noProof/>
            </w:rPr>
          </w:pPr>
          <w:hyperlink w:anchor="_Toc193276306" w:history="1">
            <w:r w:rsidRPr="00E351C2">
              <w:rPr>
                <w:rStyle w:val="Hipercze"/>
                <w:rFonts w:ascii="Times New Roman" w:eastAsia="Times New Roman" w:hAnsi="Times New Roman" w:cs="Times New Roman"/>
                <w:b/>
                <w:noProof/>
              </w:rPr>
              <w:t>§ 9. Termin składania WoPP w ramach niniejszego naboru wniosków</w:t>
            </w:r>
            <w:r>
              <w:rPr>
                <w:noProof/>
                <w:webHidden/>
              </w:rPr>
              <w:tab/>
            </w:r>
            <w:r>
              <w:rPr>
                <w:noProof/>
                <w:webHidden/>
              </w:rPr>
              <w:fldChar w:fldCharType="begin"/>
            </w:r>
            <w:r>
              <w:rPr>
                <w:noProof/>
                <w:webHidden/>
              </w:rPr>
              <w:instrText xml:space="preserve"> PAGEREF _Toc193276306 \h </w:instrText>
            </w:r>
            <w:r>
              <w:rPr>
                <w:noProof/>
                <w:webHidden/>
              </w:rPr>
            </w:r>
            <w:r>
              <w:rPr>
                <w:noProof/>
                <w:webHidden/>
              </w:rPr>
              <w:fldChar w:fldCharType="separate"/>
            </w:r>
            <w:r>
              <w:rPr>
                <w:noProof/>
                <w:webHidden/>
              </w:rPr>
              <w:t>15</w:t>
            </w:r>
            <w:r>
              <w:rPr>
                <w:noProof/>
                <w:webHidden/>
              </w:rPr>
              <w:fldChar w:fldCharType="end"/>
            </w:r>
          </w:hyperlink>
        </w:p>
        <w:p w14:paraId="6F20A5A4" w14:textId="63368C23" w:rsidR="007505DB" w:rsidRDefault="007505DB">
          <w:pPr>
            <w:pStyle w:val="Spistreci1"/>
            <w:rPr>
              <w:rFonts w:asciiTheme="minorHAnsi" w:eastAsiaTheme="minorEastAsia" w:hAnsiTheme="minorHAnsi" w:cstheme="minorBidi"/>
              <w:noProof/>
            </w:rPr>
          </w:pPr>
          <w:hyperlink w:anchor="_Toc193276307" w:history="1">
            <w:r w:rsidRPr="00E351C2">
              <w:rPr>
                <w:rStyle w:val="Hipercze"/>
                <w:rFonts w:ascii="Times New Roman" w:eastAsia="Times New Roman" w:hAnsi="Times New Roman" w:cs="Times New Roman"/>
                <w:b/>
                <w:noProof/>
              </w:rPr>
              <w:t>§ 10. Sposób i forma składania WoPP i WoP oraz informacja o dokumentach niezbędnych do przyznania i wypłaty pomocy</w:t>
            </w:r>
            <w:r>
              <w:rPr>
                <w:noProof/>
                <w:webHidden/>
              </w:rPr>
              <w:tab/>
            </w:r>
            <w:r>
              <w:rPr>
                <w:noProof/>
                <w:webHidden/>
              </w:rPr>
              <w:fldChar w:fldCharType="begin"/>
            </w:r>
            <w:r>
              <w:rPr>
                <w:noProof/>
                <w:webHidden/>
              </w:rPr>
              <w:instrText xml:space="preserve"> PAGEREF _Toc193276307 \h </w:instrText>
            </w:r>
            <w:r>
              <w:rPr>
                <w:noProof/>
                <w:webHidden/>
              </w:rPr>
            </w:r>
            <w:r>
              <w:rPr>
                <w:noProof/>
                <w:webHidden/>
              </w:rPr>
              <w:fldChar w:fldCharType="separate"/>
            </w:r>
            <w:r>
              <w:rPr>
                <w:noProof/>
                <w:webHidden/>
              </w:rPr>
              <w:t>15</w:t>
            </w:r>
            <w:r>
              <w:rPr>
                <w:noProof/>
                <w:webHidden/>
              </w:rPr>
              <w:fldChar w:fldCharType="end"/>
            </w:r>
          </w:hyperlink>
        </w:p>
        <w:p w14:paraId="527F6503" w14:textId="00691222" w:rsidR="007505DB" w:rsidRDefault="007505DB">
          <w:pPr>
            <w:pStyle w:val="Spistreci1"/>
            <w:rPr>
              <w:rFonts w:asciiTheme="minorHAnsi" w:eastAsiaTheme="minorEastAsia" w:hAnsiTheme="minorHAnsi" w:cstheme="minorBidi"/>
              <w:noProof/>
            </w:rPr>
          </w:pPr>
          <w:hyperlink w:anchor="_Toc193276308" w:history="1">
            <w:r w:rsidRPr="00E351C2">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_Toc193276308 \h </w:instrText>
            </w:r>
            <w:r>
              <w:rPr>
                <w:noProof/>
                <w:webHidden/>
              </w:rPr>
            </w:r>
            <w:r>
              <w:rPr>
                <w:noProof/>
                <w:webHidden/>
              </w:rPr>
              <w:fldChar w:fldCharType="separate"/>
            </w:r>
            <w:r>
              <w:rPr>
                <w:noProof/>
                <w:webHidden/>
              </w:rPr>
              <w:t>16</w:t>
            </w:r>
            <w:r>
              <w:rPr>
                <w:noProof/>
                <w:webHidden/>
              </w:rPr>
              <w:fldChar w:fldCharType="end"/>
            </w:r>
          </w:hyperlink>
        </w:p>
        <w:p w14:paraId="7C52F53C" w14:textId="4D61BECA" w:rsidR="007505DB" w:rsidRDefault="007505DB">
          <w:pPr>
            <w:pStyle w:val="Spistreci1"/>
            <w:rPr>
              <w:rFonts w:asciiTheme="minorHAnsi" w:eastAsiaTheme="minorEastAsia" w:hAnsiTheme="minorHAnsi" w:cstheme="minorBidi"/>
              <w:noProof/>
            </w:rPr>
          </w:pPr>
          <w:hyperlink w:anchor="_Toc193276309" w:history="1">
            <w:r w:rsidRPr="00E351C2">
              <w:rPr>
                <w:rStyle w:val="Hipercze"/>
                <w:rFonts w:ascii="Times New Roman" w:eastAsia="Times New Roman" w:hAnsi="Times New Roman" w:cs="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_Toc193276309 \h </w:instrText>
            </w:r>
            <w:r>
              <w:rPr>
                <w:noProof/>
                <w:webHidden/>
              </w:rPr>
            </w:r>
            <w:r>
              <w:rPr>
                <w:noProof/>
                <w:webHidden/>
              </w:rPr>
              <w:fldChar w:fldCharType="separate"/>
            </w:r>
            <w:r>
              <w:rPr>
                <w:noProof/>
                <w:webHidden/>
              </w:rPr>
              <w:t>18</w:t>
            </w:r>
            <w:r>
              <w:rPr>
                <w:noProof/>
                <w:webHidden/>
              </w:rPr>
              <w:fldChar w:fldCharType="end"/>
            </w:r>
          </w:hyperlink>
        </w:p>
        <w:p w14:paraId="1596F423" w14:textId="1C501366" w:rsidR="007505DB" w:rsidRDefault="007505DB">
          <w:pPr>
            <w:pStyle w:val="Spistreci1"/>
            <w:rPr>
              <w:rFonts w:asciiTheme="minorHAnsi" w:eastAsiaTheme="minorEastAsia" w:hAnsiTheme="minorHAnsi" w:cstheme="minorBidi"/>
              <w:noProof/>
            </w:rPr>
          </w:pPr>
          <w:hyperlink w:anchor="_Toc193276310" w:history="1">
            <w:r w:rsidRPr="00E351C2">
              <w:rPr>
                <w:rStyle w:val="Hipercze"/>
                <w:rFonts w:ascii="Times New Roman" w:eastAsia="Times New Roman" w:hAnsi="Times New Roman" w:cs="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_Toc193276310 \h </w:instrText>
            </w:r>
            <w:r>
              <w:rPr>
                <w:noProof/>
                <w:webHidden/>
              </w:rPr>
            </w:r>
            <w:r>
              <w:rPr>
                <w:noProof/>
                <w:webHidden/>
              </w:rPr>
              <w:fldChar w:fldCharType="separate"/>
            </w:r>
            <w:r>
              <w:rPr>
                <w:noProof/>
                <w:webHidden/>
              </w:rPr>
              <w:t>20</w:t>
            </w:r>
            <w:r>
              <w:rPr>
                <w:noProof/>
                <w:webHidden/>
              </w:rPr>
              <w:fldChar w:fldCharType="end"/>
            </w:r>
          </w:hyperlink>
        </w:p>
        <w:p w14:paraId="5B20A793" w14:textId="151F779F" w:rsidR="007505DB" w:rsidRDefault="007505DB">
          <w:pPr>
            <w:pStyle w:val="Spistreci1"/>
            <w:rPr>
              <w:rFonts w:asciiTheme="minorHAnsi" w:eastAsiaTheme="minorEastAsia" w:hAnsiTheme="minorHAnsi" w:cstheme="minorBidi"/>
              <w:noProof/>
            </w:rPr>
          </w:pPr>
          <w:hyperlink w:anchor="_Toc193276311" w:history="1">
            <w:r w:rsidRPr="00E351C2">
              <w:rPr>
                <w:rStyle w:val="Hipercze"/>
                <w:rFonts w:ascii="Times New Roman" w:eastAsia="Times New Roman" w:hAnsi="Times New Roman" w:cs="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_Toc193276311 \h </w:instrText>
            </w:r>
            <w:r>
              <w:rPr>
                <w:noProof/>
                <w:webHidden/>
              </w:rPr>
            </w:r>
            <w:r>
              <w:rPr>
                <w:noProof/>
                <w:webHidden/>
              </w:rPr>
              <w:fldChar w:fldCharType="separate"/>
            </w:r>
            <w:r>
              <w:rPr>
                <w:noProof/>
                <w:webHidden/>
              </w:rPr>
              <w:t>20</w:t>
            </w:r>
            <w:r>
              <w:rPr>
                <w:noProof/>
                <w:webHidden/>
              </w:rPr>
              <w:fldChar w:fldCharType="end"/>
            </w:r>
          </w:hyperlink>
        </w:p>
        <w:p w14:paraId="0EC98979" w14:textId="3326D7DE" w:rsidR="007505DB" w:rsidRDefault="007505DB">
          <w:pPr>
            <w:pStyle w:val="Spistreci1"/>
            <w:rPr>
              <w:rFonts w:asciiTheme="minorHAnsi" w:eastAsiaTheme="minorEastAsia" w:hAnsiTheme="minorHAnsi" w:cstheme="minorBidi"/>
              <w:noProof/>
            </w:rPr>
          </w:pPr>
          <w:hyperlink w:anchor="_Toc193276312" w:history="1">
            <w:r w:rsidRPr="00E351C2">
              <w:rPr>
                <w:rStyle w:val="Hipercze"/>
                <w:rFonts w:ascii="Times New Roman" w:eastAsia="Times New Roman" w:hAnsi="Times New Roman" w:cs="Times New Roman"/>
                <w:b/>
                <w:noProof/>
              </w:rPr>
              <w:t>§ 15. Postanowienia końcowe</w:t>
            </w:r>
            <w:r>
              <w:rPr>
                <w:noProof/>
                <w:webHidden/>
              </w:rPr>
              <w:tab/>
            </w:r>
            <w:r>
              <w:rPr>
                <w:noProof/>
                <w:webHidden/>
              </w:rPr>
              <w:fldChar w:fldCharType="begin"/>
            </w:r>
            <w:r>
              <w:rPr>
                <w:noProof/>
                <w:webHidden/>
              </w:rPr>
              <w:instrText xml:space="preserve"> PAGEREF _Toc193276312 \h </w:instrText>
            </w:r>
            <w:r>
              <w:rPr>
                <w:noProof/>
                <w:webHidden/>
              </w:rPr>
            </w:r>
            <w:r>
              <w:rPr>
                <w:noProof/>
                <w:webHidden/>
              </w:rPr>
              <w:fldChar w:fldCharType="separate"/>
            </w:r>
            <w:r>
              <w:rPr>
                <w:noProof/>
                <w:webHidden/>
              </w:rPr>
              <w:t>21</w:t>
            </w:r>
            <w:r>
              <w:rPr>
                <w:noProof/>
                <w:webHidden/>
              </w:rPr>
              <w:fldChar w:fldCharType="end"/>
            </w:r>
          </w:hyperlink>
        </w:p>
        <w:p w14:paraId="14B224AE" w14:textId="74343524" w:rsidR="007505DB" w:rsidRDefault="007505DB">
          <w:r>
            <w:rPr>
              <w:b/>
              <w:bCs/>
            </w:rPr>
            <w:fldChar w:fldCharType="end"/>
          </w:r>
        </w:p>
      </w:sdtContent>
    </w:sdt>
    <w:p w14:paraId="29FDA050" w14:textId="77777777" w:rsidR="00894FDB" w:rsidRDefault="00F258BA" w:rsidP="00941269">
      <w:pPr>
        <w:pStyle w:val="Nagwek1"/>
        <w:spacing w:before="0" w:after="120" w:line="276" w:lineRule="auto"/>
        <w:rPr>
          <w:rFonts w:ascii="Times New Roman" w:eastAsia="Times New Roman" w:hAnsi="Times New Roman" w:cs="Times New Roman"/>
          <w:b/>
          <w:sz w:val="28"/>
          <w:szCs w:val="28"/>
        </w:rPr>
      </w:pPr>
      <w:r>
        <w:br w:type="column"/>
      </w:r>
      <w:r>
        <w:rPr>
          <w:rFonts w:ascii="Times New Roman" w:eastAsia="Times New Roman" w:hAnsi="Times New Roman" w:cs="Times New Roman"/>
          <w:b/>
          <w:sz w:val="28"/>
          <w:szCs w:val="28"/>
        </w:rPr>
        <w:lastRenderedPageBreak/>
        <w:t xml:space="preserve"> </w:t>
      </w:r>
      <w:bookmarkStart w:id="2" w:name="_Toc193276298"/>
      <w:r>
        <w:rPr>
          <w:rFonts w:ascii="Times New Roman" w:eastAsia="Times New Roman" w:hAnsi="Times New Roman" w:cs="Times New Roman"/>
          <w:b/>
          <w:sz w:val="28"/>
          <w:szCs w:val="28"/>
        </w:rPr>
        <w:t>§ 1. Słownik pojęć i wykaz skrótów</w:t>
      </w:r>
      <w:bookmarkEnd w:id="2"/>
    </w:p>
    <w:p w14:paraId="01FBF4BC" w14:textId="77777777" w:rsidR="00894FDB" w:rsidRDefault="00F258BA">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Słownik pojęć</w:t>
      </w:r>
    </w:p>
    <w:p w14:paraId="39E87157" w14:textId="77777777" w:rsidR="00894FDB" w:rsidRDefault="00F258BA" w:rsidP="00941269">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2550F46C" w14:textId="46F2CFAD" w:rsidR="00894FDB" w:rsidRDefault="00F258BA" w:rsidP="00D3752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beneficjent </w:t>
      </w:r>
      <w:r>
        <w:rPr>
          <w:rFonts w:ascii="Times New Roman" w:eastAsia="Times New Roman" w:hAnsi="Times New Roman" w:cs="Times New Roman"/>
          <w:color w:val="000000"/>
        </w:rPr>
        <w:t xml:space="preserve">– podmiot, któremu na podstawie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zawartej z SW przyznano pomoc na realizację operacji objętej wnioskiem o przyznanie pomocy, wybranej uprzednio do realizacji przez LGD;</w:t>
      </w:r>
    </w:p>
    <w:p w14:paraId="2DBD873C" w14:textId="77777777" w:rsidR="00F204B7" w:rsidRPr="00F204B7" w:rsidRDefault="00F204B7" w:rsidP="00D37529">
      <w:pPr>
        <w:widowControl w:val="0"/>
        <w:numPr>
          <w:ilvl w:val="0"/>
          <w:numId w:val="6"/>
        </w:numPr>
        <w:spacing w:after="120" w:line="276" w:lineRule="auto"/>
        <w:ind w:left="709" w:hanging="425"/>
        <w:jc w:val="both"/>
        <w:rPr>
          <w:rFonts w:ascii="Times New Roman" w:eastAsia="Times New Roman" w:hAnsi="Times New Roman" w:cs="Times New Roman"/>
          <w:bCs/>
          <w:color w:val="000000"/>
        </w:rPr>
      </w:pPr>
      <w:r w:rsidRPr="002F5687">
        <w:rPr>
          <w:rFonts w:ascii="Times New Roman" w:eastAsia="Times New Roman" w:hAnsi="Times New Roman" w:cs="Times New Roman"/>
          <w:b/>
          <w:color w:val="000000"/>
        </w:rPr>
        <w:t xml:space="preserve">działalność rolnicza – </w:t>
      </w:r>
      <w:r w:rsidRPr="00F204B7">
        <w:rPr>
          <w:rFonts w:ascii="Times New Roman" w:eastAsia="Times New Roman" w:hAnsi="Times New Roman" w:cs="Times New Roman"/>
          <w:bCs/>
          <w:color w:val="000000"/>
        </w:rPr>
        <w:t>działalność rolnicza określona zgodnie z art. 4 ust. 2 rozporządzenia 2021/2115 w PS WPR;</w:t>
      </w:r>
    </w:p>
    <w:p w14:paraId="5AF9E4E2" w14:textId="4AD5F3D7" w:rsidR="00894FDB" w:rsidRDefault="00F258BA" w:rsidP="00D3752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domownik </w:t>
      </w:r>
      <w:r>
        <w:rPr>
          <w:rFonts w:ascii="Times New Roman" w:eastAsia="Times New Roman" w:hAnsi="Times New Roman" w:cs="Times New Roman"/>
          <w:color w:val="000000"/>
        </w:rPr>
        <w:t>– domownik rolnika, o którym mowa w art. 6 pkt 2 ustawy z dnia 20 grudnia 1990 r. o ubezpieczeniu społecznym rolników;</w:t>
      </w:r>
    </w:p>
    <w:p w14:paraId="218E8F2B" w14:textId="7517286E" w:rsidR="00F1493D" w:rsidRPr="00382C90" w:rsidRDefault="00F258BA" w:rsidP="00D3752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382C90">
        <w:rPr>
          <w:rFonts w:ascii="Times New Roman" w:eastAsia="Times New Roman" w:hAnsi="Times New Roman" w:cs="Times New Roman"/>
          <w:b/>
          <w:color w:val="000000"/>
        </w:rPr>
        <w:t xml:space="preserve">inwestycja </w:t>
      </w:r>
      <w:r w:rsidRPr="00382C90">
        <w:rPr>
          <w:rFonts w:ascii="Times New Roman" w:eastAsia="Times New Roman" w:hAnsi="Times New Roman" w:cs="Times New Roman"/>
          <w:color w:val="000000"/>
        </w:rPr>
        <w:t>– nabycie składników majątkowych, w tym praw majątkowych (np. licencji, znaków towarowych, patentów), nadających się do gospodarczego wykorzystania, o przewidywanym okresie ekonomicznej użyteczności dłuższym niż rok, przeznaczone na potrzeby jednostki;</w:t>
      </w:r>
      <w:r w:rsidR="00F1493D" w:rsidRPr="00382C90">
        <w:rPr>
          <w:rFonts w:ascii="Times New Roman" w:hAnsi="Times New Roman" w:cs="Times New Roman"/>
        </w:rPr>
        <w:t xml:space="preserve">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73373E92" w14:textId="77777777" w:rsidR="00894FDB" w:rsidRDefault="00F258BA" w:rsidP="00D3752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małe gospodarstwo rolne</w:t>
      </w:r>
      <w:r>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296866DE" w14:textId="77777777" w:rsidR="00894FDB" w:rsidRDefault="00F258BA" w:rsidP="00D37529">
      <w:pPr>
        <w:widowControl w:val="0"/>
        <w:numPr>
          <w:ilvl w:val="0"/>
          <w:numId w:val="6"/>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nabór wniosków </w:t>
      </w:r>
      <w:r>
        <w:rPr>
          <w:rFonts w:ascii="Times New Roman" w:eastAsia="Times New Roman" w:hAnsi="Times New Roman" w:cs="Times New Roman"/>
          <w:color w:val="000000"/>
        </w:rPr>
        <w:t>– nabór wniosków o przyznanie pomocy, przeprowadzany przez LGD w ramach realizacji LSR na podstawie przepisów ustawy RLKS i Regulaminu;</w:t>
      </w:r>
    </w:p>
    <w:p w14:paraId="253F27FE" w14:textId="77777777" w:rsidR="00894FDB" w:rsidRDefault="00F258BA" w:rsidP="00D37529">
      <w:pPr>
        <w:widowControl w:val="0"/>
        <w:numPr>
          <w:ilvl w:val="0"/>
          <w:numId w:val="6"/>
        </w:numPr>
        <w:spacing w:after="120" w:line="276" w:lineRule="auto"/>
        <w:ind w:left="709" w:hanging="425"/>
        <w:jc w:val="both"/>
        <w:rPr>
          <w:rFonts w:ascii="Times New Roman" w:eastAsia="Times New Roman" w:hAnsi="Times New Roman" w:cs="Times New Roman"/>
          <w:color w:val="000000"/>
        </w:rPr>
      </w:pPr>
      <w:bookmarkStart w:id="3" w:name="_heading=h.3znysh7" w:colFirst="0" w:colLast="0"/>
      <w:bookmarkEnd w:id="3"/>
      <w:r>
        <w:rPr>
          <w:rFonts w:ascii="Times New Roman" w:eastAsia="Times New Roman" w:hAnsi="Times New Roman" w:cs="Times New Roman"/>
          <w:b/>
          <w:color w:val="000000"/>
        </w:rPr>
        <w:t>numer EP</w:t>
      </w:r>
      <w:r>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8D7EAB">
        <w:rPr>
          <w:rFonts w:ascii="Times New Roman" w:eastAsia="Times New Roman" w:hAnsi="Times New Roman" w:cs="Times New Roman"/>
          <w:color w:val="000000"/>
        </w:rPr>
        <w:t>;</w:t>
      </w:r>
    </w:p>
    <w:p w14:paraId="1EF1E05C" w14:textId="77777777" w:rsidR="00414F69" w:rsidRDefault="00F258BA" w:rsidP="00D3752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obszar wiejski </w:t>
      </w:r>
      <w:r>
        <w:rPr>
          <w:rFonts w:ascii="Times New Roman" w:eastAsia="Times New Roman" w:hAnsi="Times New Roman" w:cs="Times New Roman"/>
          <w:color w:val="000000"/>
        </w:rPr>
        <w:t>– obszar całego kraju z wyłączeniem miast powyżej 20 tys. mieszkańców;</w:t>
      </w:r>
    </w:p>
    <w:p w14:paraId="77D3679F" w14:textId="7816D4E2" w:rsidR="00382C90" w:rsidRPr="00414F69" w:rsidRDefault="00382C90" w:rsidP="00D3752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414F69">
        <w:rPr>
          <w:rFonts w:ascii="Times New Roman" w:eastAsia="Times New Roman" w:hAnsi="Times New Roman" w:cs="Times New Roman"/>
          <w:b/>
          <w:color w:val="000000"/>
        </w:rPr>
        <w:t>odnawialne źródła energii</w:t>
      </w:r>
      <w:r w:rsidRPr="00414F69">
        <w:rPr>
          <w:rFonts w:ascii="Times New Roman" w:eastAsia="Times New Roman" w:hAnsi="Times New Roman" w:cs="Times New Roman"/>
          <w:color w:val="000000"/>
        </w:rPr>
        <w:t xml:space="preserve"> - odnawialne źródła energii, o których mowa w art. 2 pkt 2 ustawy z dnia 20 lutego 2015 r. o odnawialnych źródłach energii;</w:t>
      </w:r>
    </w:p>
    <w:p w14:paraId="043B3920" w14:textId="77777777" w:rsidR="00382C90" w:rsidRDefault="00382C90" w:rsidP="00D37529">
      <w:pPr>
        <w:widowControl w:val="0"/>
        <w:numPr>
          <w:ilvl w:val="0"/>
          <w:numId w:val="6"/>
        </w:numPr>
        <w:tabs>
          <w:tab w:val="left" w:pos="709"/>
        </w:tabs>
        <w:spacing w:after="120" w:line="276" w:lineRule="auto"/>
        <w:ind w:left="28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operacja inwestycyjna </w:t>
      </w:r>
      <w:r w:rsidRPr="00DC17E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operacja, która obejmuje inwestycję;</w:t>
      </w:r>
    </w:p>
    <w:p w14:paraId="0208F295" w14:textId="77777777" w:rsidR="002C08B2" w:rsidRPr="00941269" w:rsidRDefault="002C08B2" w:rsidP="00D37529">
      <w:pPr>
        <w:widowControl w:val="0"/>
        <w:numPr>
          <w:ilvl w:val="0"/>
          <w:numId w:val="6"/>
        </w:numPr>
        <w:spacing w:after="120" w:line="276" w:lineRule="auto"/>
        <w:ind w:left="709" w:hanging="425"/>
        <w:jc w:val="both"/>
        <w:rPr>
          <w:rFonts w:ascii="Times New Roman" w:eastAsia="Times New Roman" w:hAnsi="Times New Roman" w:cs="Times New Roman"/>
          <w:bCs/>
          <w:color w:val="000000"/>
        </w:rPr>
      </w:pPr>
      <w:r w:rsidRPr="002F5687">
        <w:rPr>
          <w:rFonts w:ascii="Times New Roman" w:eastAsia="Times New Roman" w:hAnsi="Times New Roman" w:cs="Times New Roman"/>
          <w:b/>
          <w:color w:val="000000"/>
        </w:rPr>
        <w:t xml:space="preserve">pozarolnicze funkcje gospodarstw rolnych – </w:t>
      </w:r>
      <w:r w:rsidRPr="002C08B2">
        <w:rPr>
          <w:rFonts w:ascii="Times New Roman" w:eastAsia="Times New Roman" w:hAnsi="Times New Roman" w:cs="Times New Roman"/>
          <w:bCs/>
          <w:color w:val="000000"/>
        </w:rPr>
        <w:t xml:space="preserve">działalność prowadzona w małym gospodarstwie obok działalności rolniczej, wykorzystująca zasoby tego </w:t>
      </w:r>
      <w:r w:rsidRPr="00941269">
        <w:rPr>
          <w:rFonts w:ascii="Times New Roman" w:eastAsia="Times New Roman" w:hAnsi="Times New Roman" w:cs="Times New Roman"/>
          <w:bCs/>
          <w:color w:val="000000"/>
        </w:rPr>
        <w:t>gospodarstwa;</w:t>
      </w:r>
    </w:p>
    <w:p w14:paraId="2C4EF5E1" w14:textId="77777777" w:rsidR="00894FDB" w:rsidRDefault="00F258BA" w:rsidP="00D3752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Rada</w:t>
      </w:r>
      <w:r>
        <w:rPr>
          <w:rFonts w:ascii="Times New Roman" w:eastAsia="Times New Roman" w:hAnsi="Times New Roman" w:cs="Times New Roman"/>
          <w:color w:val="000000"/>
        </w:rPr>
        <w:t xml:space="preserve"> – organ decyzyjny LGD, tj. organ, o którym mowa w art. 4 ust. 3 pkt 4 ustawy RLKS;</w:t>
      </w:r>
    </w:p>
    <w:p w14:paraId="6C3B889B" w14:textId="77777777" w:rsidR="00894FDB" w:rsidRDefault="00F258BA" w:rsidP="00D3752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Regulamin</w:t>
      </w:r>
      <w:r>
        <w:rPr>
          <w:rFonts w:ascii="Times New Roman" w:eastAsia="Times New Roman" w:hAnsi="Times New Roman" w:cs="Times New Roman"/>
          <w:color w:val="000000"/>
        </w:rPr>
        <w:t xml:space="preserve"> – niniejszy regulamin naboru wniosków;</w:t>
      </w:r>
    </w:p>
    <w:p w14:paraId="42F48CA2" w14:textId="77777777" w:rsidR="00894FDB" w:rsidRDefault="00F258BA" w:rsidP="00D3752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rolnik </w:t>
      </w:r>
      <w:r>
        <w:rPr>
          <w:rFonts w:ascii="Times New Roman" w:eastAsia="Times New Roman" w:hAnsi="Times New Roman" w:cs="Times New Roman"/>
          <w:color w:val="000000"/>
        </w:rPr>
        <w:t>– rolnik w rozumieniu art. 3 pkt 1 rozporządzenia 2021/2115, tj. którego gospodarstwo jest położone na terytorium Rzeczypospolitej Polskiej;</w:t>
      </w:r>
    </w:p>
    <w:p w14:paraId="3AC3F31A" w14:textId="176FA738" w:rsidR="00894FDB" w:rsidRDefault="00F258BA" w:rsidP="00D3752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standardy</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OSZE</w:t>
      </w:r>
      <w:r>
        <w:rPr>
          <w:rFonts w:ascii="Times New Roman" w:eastAsia="Times New Roman" w:hAnsi="Times New Roman" w:cs="Times New Roman"/>
          <w:color w:val="000000"/>
        </w:rPr>
        <w:t xml:space="preserve"> – standardy Ogólnopolskiej Sieci Zagród Edukacyjnych, które stanowią załącznik do Wytycznych szczegółowych i są dostępne pod adresem </w:t>
      </w:r>
      <w:hyperlink r:id="rId14" w:history="1">
        <w:r w:rsidR="00625482" w:rsidRPr="00D22FA4">
          <w:rPr>
            <w:rStyle w:val="Hipercze"/>
            <w:rFonts w:ascii="Times New Roman" w:eastAsia="Times New Roman" w:hAnsi="Times New Roman" w:cs="Times New Roman"/>
          </w:rPr>
          <w:t>https://www.gov.pl/web/rolnictwo/wytyczne-szczegolowe-w-zakresie-przyznawania-i-wyplaty-pomocy-finansowej-w-ramach-planu-strategicznego-dla-wspolnej-polityki-rolnej-na-lata-20232027-dla-interwencji-i131-leaderrozwoj-lokalny-kierowany-przez-spolecznosc-rlks--komponent-wdrazanie-lsr</w:t>
        </w:r>
      </w:hyperlink>
      <w:r w:rsidRPr="00B827CD">
        <w:rPr>
          <w:rFonts w:ascii="Times New Roman" w:eastAsia="Times New Roman" w:hAnsi="Times New Roman" w:cs="Times New Roman"/>
          <w:color w:val="000000"/>
          <w:vertAlign w:val="superscript"/>
        </w:rPr>
        <w:footnoteReference w:id="1"/>
      </w:r>
      <w:r>
        <w:rPr>
          <w:rFonts w:ascii="Times New Roman" w:eastAsia="Times New Roman" w:hAnsi="Times New Roman" w:cs="Times New Roman"/>
          <w:color w:val="000000"/>
        </w:rPr>
        <w:t>;</w:t>
      </w:r>
    </w:p>
    <w:p w14:paraId="0A51F488" w14:textId="77777777" w:rsidR="00894FDB" w:rsidRDefault="00F258BA" w:rsidP="00D3752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umowa ramowa</w:t>
      </w:r>
      <w:r>
        <w:rPr>
          <w:rFonts w:ascii="Times New Roman" w:eastAsia="Times New Roman" w:hAnsi="Times New Roman" w:cs="Times New Roman"/>
        </w:rPr>
        <w:t xml:space="preserve"> – umowa o warunkach i sposobie realizacji strategii rozwoju lokalnego kierowanego przez społeczność, zawarta między SW i LGD</w:t>
      </w:r>
      <w:r w:rsidR="00941269">
        <w:rPr>
          <w:rFonts w:ascii="Times New Roman" w:eastAsia="Times New Roman" w:hAnsi="Times New Roman" w:cs="Times New Roman"/>
        </w:rPr>
        <w:t>;</w:t>
      </w:r>
    </w:p>
    <w:p w14:paraId="051EAED8" w14:textId="77777777" w:rsidR="00894FDB" w:rsidRDefault="00F258BA" w:rsidP="00D37529">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wnioskodawca</w:t>
      </w:r>
      <w:r>
        <w:rPr>
          <w:rFonts w:ascii="Times New Roman" w:eastAsia="Times New Roman" w:hAnsi="Times New Roman" w:cs="Times New Roman"/>
          <w:color w:val="000000"/>
        </w:rPr>
        <w:t xml:space="preserve"> – podmiot ubiegający się o przyznanie pomocy, który złożył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ramach naboru wniosków.</w:t>
      </w:r>
    </w:p>
    <w:p w14:paraId="0526591B" w14:textId="77777777" w:rsidR="00894FDB" w:rsidRDefault="00F258BA">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Wykaz skrótów</w:t>
      </w:r>
    </w:p>
    <w:p w14:paraId="2B3522F9" w14:textId="77777777" w:rsidR="00894FDB" w:rsidRDefault="00F258BA" w:rsidP="00941269">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308B6CD8"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6FDB71C2"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50A810C4"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4" w:name="_heading=h.tyjcwt" w:colFirst="0" w:colLast="0"/>
      <w:bookmarkEnd w:id="4"/>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5A98219E" w14:textId="36F4FB9D"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Stowarzyszenie </w:t>
      </w:r>
      <w:r w:rsidR="00625482">
        <w:rPr>
          <w:rFonts w:ascii="Times New Roman" w:eastAsia="Times New Roman" w:hAnsi="Times New Roman" w:cs="Times New Roman"/>
          <w:color w:val="000000"/>
        </w:rPr>
        <w:t xml:space="preserve">Lokalna Grupa Działania Ziemi Człuchowskiej </w:t>
      </w:r>
      <w:r w:rsidR="00625482">
        <w:rPr>
          <w:rFonts w:ascii="Times New Roman" w:eastAsia="Times New Roman" w:hAnsi="Times New Roman" w:cs="Times New Roman"/>
          <w:color w:val="000000"/>
        </w:rPr>
        <w:br/>
      </w:r>
      <w:r>
        <w:rPr>
          <w:rFonts w:ascii="Times New Roman" w:eastAsia="Times New Roman" w:hAnsi="Times New Roman" w:cs="Times New Roman"/>
          <w:color w:val="000000"/>
        </w:rPr>
        <w:t xml:space="preserve">z siedzibą w </w:t>
      </w:r>
      <w:r w:rsidR="002848A2" w:rsidRPr="00D56398">
        <w:rPr>
          <w:rFonts w:ascii="Times New Roman" w:eastAsia="Times New Roman" w:hAnsi="Times New Roman" w:cs="Times New Roman"/>
          <w:color w:val="000000"/>
        </w:rPr>
        <w:t>Debrznie;</w:t>
      </w:r>
    </w:p>
    <w:p w14:paraId="194E9240"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764D71A5"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140DC353"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Kc</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ustawa z dnia 23 kwietnia 1964 r. – Kodeks cywilny;</w:t>
      </w:r>
    </w:p>
    <w:p w14:paraId="6F0B0EB5"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16402181"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KRS</w:t>
      </w:r>
      <w:r>
        <w:rPr>
          <w:rFonts w:ascii="Times New Roman" w:eastAsia="Times New Roman" w:hAnsi="Times New Roman" w:cs="Times New Roman"/>
          <w:color w:val="000000"/>
        </w:rPr>
        <w:t xml:space="preserve"> – Krajowy Rejestr Sądowy;</w:t>
      </w:r>
    </w:p>
    <w:p w14:paraId="35520D22"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MRiRW</w:t>
      </w:r>
      <w:proofErr w:type="spellEnd"/>
      <w:r>
        <w:rPr>
          <w:rFonts w:ascii="Times New Roman" w:eastAsia="Times New Roman" w:hAnsi="Times New Roman" w:cs="Times New Roman"/>
          <w:color w:val="000000"/>
        </w:rPr>
        <w:t xml:space="preserve"> – Minister Rolnictwa i Rozwoju Wsi;</w:t>
      </w:r>
    </w:p>
    <w:p w14:paraId="27CE9ED4"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3CAFFDD0"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46A8E363"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8D7EAB">
        <w:rPr>
          <w:rFonts w:ascii="Times New Roman" w:eastAsia="Times New Roman" w:hAnsi="Times New Roman" w:cs="Times New Roman"/>
        </w:rPr>
        <w:t>;</w:t>
      </w:r>
    </w:p>
    <w:p w14:paraId="58282A19"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rPr>
      </w:pPr>
      <w:r>
        <w:rPr>
          <w:rFonts w:ascii="Times New Roman" w:eastAsia="Times New Roman" w:hAnsi="Times New Roman" w:cs="Times New Roman"/>
          <w:b/>
        </w:rPr>
        <w:lastRenderedPageBreak/>
        <w:t xml:space="preserve">rozporządzenie 2021/2115 </w:t>
      </w:r>
      <w:r>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17E3F8D2"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rPr>
      </w:pPr>
      <w:r>
        <w:rPr>
          <w:rFonts w:ascii="Times New Roman" w:eastAsia="Times New Roman" w:hAnsi="Times New Roman" w:cs="Times New Roman"/>
          <w:b/>
        </w:rPr>
        <w:t>rozporządzenie GBER</w:t>
      </w:r>
      <w:r>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1FCD4DCF"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rPr>
      </w:pPr>
      <w:r>
        <w:rPr>
          <w:rFonts w:ascii="Times New Roman" w:eastAsia="Times New Roman" w:hAnsi="Times New Roman" w:cs="Times New Roman"/>
          <w:b/>
        </w:rPr>
        <w:t xml:space="preserve">rozporządzenie </w:t>
      </w:r>
      <w:proofErr w:type="spellStart"/>
      <w:r>
        <w:rPr>
          <w:rFonts w:ascii="Times New Roman" w:eastAsia="Times New Roman" w:hAnsi="Times New Roman" w:cs="Times New Roman"/>
          <w:b/>
        </w:rPr>
        <w:t>MRiRW</w:t>
      </w:r>
      <w:proofErr w:type="spellEnd"/>
      <w:r>
        <w:rPr>
          <w:rFonts w:ascii="Times New Roman" w:eastAsia="Times New Roman" w:hAnsi="Times New Roman" w:cs="Times New Roman"/>
          <w:b/>
        </w:rPr>
        <w:t xml:space="preserve">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222EB68C" w14:textId="6F65951E"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406EDB" w:rsidRPr="00D05738">
        <w:rPr>
          <w:rFonts w:ascii="Times New Roman" w:eastAsia="Times New Roman" w:hAnsi="Times New Roman" w:cs="Times New Roman"/>
          <w:color w:val="000000"/>
        </w:rPr>
        <w:t>Pomorskiego</w:t>
      </w:r>
      <w:r w:rsidRPr="00D05738">
        <w:rPr>
          <w:rFonts w:ascii="Times New Roman" w:eastAsia="Times New Roman" w:hAnsi="Times New Roman" w:cs="Times New Roman"/>
          <w:color w:val="000000"/>
        </w:rPr>
        <w:t>;</w:t>
      </w:r>
    </w:p>
    <w:p w14:paraId="751DE31C"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UoPP</w:t>
      </w:r>
      <w:proofErr w:type="spellEnd"/>
      <w:r>
        <w:rPr>
          <w:rFonts w:ascii="Times New Roman" w:eastAsia="Times New Roman" w:hAnsi="Times New Roman" w:cs="Times New Roman"/>
          <w:color w:val="000000"/>
        </w:rPr>
        <w:t xml:space="preserve"> – umowa o przyznaniu pomocy, o której mowa w ustawie PS WPR;</w:t>
      </w:r>
    </w:p>
    <w:p w14:paraId="169EA99A"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5FDD394F"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p>
    <w:p w14:paraId="44EC66AA"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p>
    <w:p w14:paraId="3C2B4EDE"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647D5C95"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3855BA56"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p>
    <w:p w14:paraId="4BDA58E5"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b/>
        </w:rPr>
      </w:pPr>
      <w:proofErr w:type="spellStart"/>
      <w:r>
        <w:rPr>
          <w:rFonts w:ascii="Times New Roman" w:eastAsia="Times New Roman" w:hAnsi="Times New Roman" w:cs="Times New Roman"/>
          <w:b/>
        </w:rPr>
        <w:t>WoP</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wniosek o płatność transzy pomocy, o którym mowa w ustawie PS WPR;</w:t>
      </w:r>
    </w:p>
    <w:p w14:paraId="1291395D"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b/>
        </w:rPr>
        <w:t>WoPP</w:t>
      </w:r>
      <w:proofErr w:type="spellEnd"/>
      <w:r>
        <w:rPr>
          <w:rFonts w:ascii="Times New Roman" w:eastAsia="Times New Roman" w:hAnsi="Times New Roman" w:cs="Times New Roman"/>
        </w:rPr>
        <w:t xml:space="preserve"> – wniosek o przyznanie pomocy, o którym mowa w ustawie PS WPR;</w:t>
      </w:r>
    </w:p>
    <w:p w14:paraId="68525509" w14:textId="0CD36065"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8258CA">
        <w:rPr>
          <w:rFonts w:ascii="Times New Roman" w:eastAsia="Times New Roman" w:hAnsi="Times New Roman" w:cs="Times New Roman"/>
          <w:color w:val="000000"/>
        </w:rPr>
        <w:t>15 października 2025</w:t>
      </w:r>
      <w:r>
        <w:rPr>
          <w:rFonts w:ascii="Times New Roman" w:eastAsia="Times New Roman" w:hAnsi="Times New Roman" w:cs="Times New Roman"/>
          <w:color w:val="000000"/>
        </w:rPr>
        <w:t xml:space="preserve">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39953993" w14:textId="77777777"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b/>
          <w:color w:val="000000"/>
        </w:rPr>
      </w:pPr>
      <w:bookmarkStart w:id="7" w:name="_heading=h.4d34og8" w:colFirst="0" w:colLast="0"/>
      <w:bookmarkEnd w:id="7"/>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2CCE872F" w14:textId="272BD819" w:rsidR="00894FDB" w:rsidRDefault="00F258BA" w:rsidP="00D37529">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9A3BAD">
        <w:rPr>
          <w:rFonts w:ascii="Times New Roman" w:eastAsia="Times New Roman" w:hAnsi="Times New Roman" w:cs="Times New Roman"/>
          <w:color w:val="000000"/>
        </w:rPr>
        <w:t xml:space="preserve">Pomorskiego, </w:t>
      </w:r>
      <w:r>
        <w:rPr>
          <w:rFonts w:ascii="Times New Roman" w:eastAsia="Times New Roman" w:hAnsi="Times New Roman" w:cs="Times New Roman"/>
          <w:color w:val="000000"/>
        </w:rPr>
        <w:t>będący organem wykonawczym SW.</w:t>
      </w:r>
    </w:p>
    <w:p w14:paraId="0A24D432" w14:textId="77777777" w:rsidR="00894FDB" w:rsidRDefault="00894FDB" w:rsidP="009408CD">
      <w:pPr>
        <w:widowControl w:val="0"/>
        <w:spacing w:after="0" w:line="276" w:lineRule="auto"/>
        <w:jc w:val="both"/>
        <w:rPr>
          <w:rFonts w:ascii="Times New Roman" w:eastAsia="Times New Roman" w:hAnsi="Times New Roman" w:cs="Times New Roman"/>
          <w:color w:val="000000"/>
        </w:rPr>
      </w:pPr>
    </w:p>
    <w:p w14:paraId="41ED2588" w14:textId="77777777" w:rsidR="00894FDB" w:rsidRDefault="00F258BA" w:rsidP="00941269">
      <w:pPr>
        <w:pStyle w:val="Nagwek1"/>
        <w:spacing w:before="0" w:after="120" w:line="276" w:lineRule="auto"/>
        <w:jc w:val="both"/>
        <w:rPr>
          <w:rFonts w:ascii="Times New Roman" w:eastAsia="Times New Roman" w:hAnsi="Times New Roman" w:cs="Times New Roman"/>
          <w:b/>
          <w:sz w:val="28"/>
          <w:szCs w:val="28"/>
        </w:rPr>
      </w:pPr>
      <w:bookmarkStart w:id="8" w:name="_Toc193276299"/>
      <w:r>
        <w:rPr>
          <w:rFonts w:ascii="Times New Roman" w:eastAsia="Times New Roman" w:hAnsi="Times New Roman" w:cs="Times New Roman"/>
          <w:b/>
          <w:sz w:val="28"/>
          <w:szCs w:val="28"/>
        </w:rPr>
        <w:lastRenderedPageBreak/>
        <w:t>§ 2. Postanowienia ogólne dotyczące naboru wniosków</w:t>
      </w:r>
      <w:bookmarkEnd w:id="8"/>
    </w:p>
    <w:p w14:paraId="41C5A20E" w14:textId="77777777" w:rsidR="003A5ACD"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rPr>
      </w:pPr>
      <w:bookmarkStart w:id="9" w:name="_Hlk185515686"/>
      <w:r>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p>
    <w:p w14:paraId="55E6D025" w14:textId="77777777" w:rsidR="003A5ACD"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12CC0C36" w14:textId="77777777" w:rsidR="003A5ACD"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53C9423A" w14:textId="78B09FEE" w:rsidR="006336A1" w:rsidRPr="006336A1"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Pr="001D157E">
        <w:rPr>
          <w:rFonts w:ascii="Times New Roman" w:eastAsia="Times New Roman" w:hAnsi="Times New Roman" w:cs="Times New Roman"/>
          <w:color w:val="000000"/>
        </w:rPr>
        <w:t xml:space="preserve">prawa powszechnie obowiązującego, w tym ustawą </w:t>
      </w:r>
      <w:r w:rsidR="00B827CD">
        <w:rPr>
          <w:rFonts w:ascii="Times New Roman" w:eastAsia="Times New Roman" w:hAnsi="Times New Roman" w:cs="Times New Roman"/>
          <w:color w:val="000000"/>
        </w:rPr>
        <w:t>RLKS</w:t>
      </w:r>
      <w:r>
        <w:rPr>
          <w:rFonts w:ascii="Times New Roman" w:eastAsia="Times New Roman" w:hAnsi="Times New Roman" w:cs="Times New Roman"/>
          <w:color w:val="000000"/>
        </w:rPr>
        <w:t xml:space="preserve"> </w:t>
      </w:r>
      <w:r w:rsidR="00B827CD">
        <w:rPr>
          <w:rFonts w:ascii="Times New Roman" w:eastAsia="Times New Roman" w:hAnsi="Times New Roman" w:cs="Times New Roman"/>
          <w:color w:val="000000"/>
        </w:rPr>
        <w:t>i</w:t>
      </w:r>
      <w:r w:rsidRPr="001D157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r w:rsidR="00B827CD" w:rsidRPr="00B827CD">
        <w:t xml:space="preserve"> </w:t>
      </w:r>
      <w:r w:rsidR="00B827CD" w:rsidRPr="00B827CD">
        <w:rPr>
          <w:rFonts w:ascii="Times New Roman" w:eastAsia="Times New Roman" w:hAnsi="Times New Roman" w:cs="Times New Roman"/>
          <w:color w:val="000000"/>
        </w:rPr>
        <w:t>oraz zasadami opisanymi w pkt</w:t>
      </w:r>
      <w:r w:rsidR="00A50E99">
        <w:rPr>
          <w:rFonts w:ascii="Times New Roman" w:eastAsia="Times New Roman" w:hAnsi="Times New Roman" w:cs="Times New Roman"/>
          <w:color w:val="000000"/>
        </w:rPr>
        <w:t xml:space="preserve"> </w:t>
      </w:r>
      <w:r w:rsidR="00A50E99" w:rsidRPr="00832B2B">
        <w:rPr>
          <w:rFonts w:ascii="Times New Roman" w:eastAsia="Times New Roman" w:hAnsi="Times New Roman" w:cs="Times New Roman"/>
          <w:color w:val="000000"/>
        </w:rPr>
        <w:t>6.2</w:t>
      </w:r>
      <w:r w:rsidR="00B827CD" w:rsidRPr="00B827CD">
        <w:rPr>
          <w:rFonts w:ascii="Times New Roman" w:eastAsia="Times New Roman" w:hAnsi="Times New Roman" w:cs="Times New Roman"/>
          <w:color w:val="000000"/>
        </w:rPr>
        <w:t>Procedury</w:t>
      </w:r>
      <w:r w:rsidR="00B92466" w:rsidRPr="00B92466">
        <w:rPr>
          <w:rFonts w:ascii="Times New Roman" w:eastAsia="Times New Roman" w:hAnsi="Times New Roman" w:cs="Times New Roman"/>
          <w:color w:val="000000"/>
        </w:rPr>
        <w:t xml:space="preserve"> </w:t>
      </w:r>
      <w:r w:rsidR="00B92466" w:rsidRPr="00832B2B">
        <w:rPr>
          <w:rFonts w:ascii="Times New Roman" w:eastAsia="Times New Roman" w:hAnsi="Times New Roman" w:cs="Times New Roman"/>
          <w:color w:val="000000"/>
        </w:rPr>
        <w:t>oceny i wyboru operacji w ramach LSR</w:t>
      </w:r>
      <w:r w:rsidR="00B827CD" w:rsidRPr="00B827CD">
        <w:rPr>
          <w:rFonts w:ascii="Times New Roman" w:eastAsia="Times New Roman" w:hAnsi="Times New Roman" w:cs="Times New Roman"/>
          <w:color w:val="000000"/>
        </w:rPr>
        <w:t xml:space="preserve">, które są dostępne pod adresem: </w:t>
      </w:r>
      <w:hyperlink r:id="rId15" w:history="1">
        <w:r w:rsidR="006336A1" w:rsidRPr="00FD42A7">
          <w:rPr>
            <w:rStyle w:val="Hipercze"/>
          </w:rPr>
          <w:t>https://lgdzc.pl/wp-content/uploads/2026/03/PROCEDURA-KONKURSOWA-LGD-ZC_2025-08-27.pdf</w:t>
        </w:r>
      </w:hyperlink>
      <w:r w:rsidR="006336A1">
        <w:rPr>
          <w:rFonts w:ascii="Times New Roman" w:eastAsia="Times New Roman" w:hAnsi="Times New Roman" w:cs="Times New Roman"/>
          <w:color w:val="000000"/>
        </w:rPr>
        <w:t xml:space="preserve"> </w:t>
      </w:r>
    </w:p>
    <w:p w14:paraId="64F0DCF2" w14:textId="49947D57" w:rsidR="003A5ACD"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Regulamin może być zmieniony</w:t>
      </w:r>
      <w:r w:rsidR="008258CA">
        <w:rPr>
          <w:rFonts w:ascii="Times New Roman" w:eastAsia="Times New Roman" w:hAnsi="Times New Roman" w:cs="Times New Roman"/>
          <w:color w:val="000000"/>
        </w:rPr>
        <w:t>, z zastrzeżeniem ust. 6,</w:t>
      </w:r>
      <w:r w:rsidRPr="003D1658">
        <w:rPr>
          <w:rFonts w:ascii="Times New Roman" w:eastAsia="Times New Roman" w:hAnsi="Times New Roman" w:cs="Times New Roman"/>
          <w:color w:val="000000"/>
        </w:rPr>
        <w:t xml:space="preserve"> wyłącznie w sytuacji, w której w ramach danego naboru wniosku nie złożono jeszcze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zmiana ta skutkuje wydłużeniem terminu składania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o czas niezbędny do przygotowania i złożenia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w:t>
      </w:r>
    </w:p>
    <w:p w14:paraId="609942C7" w14:textId="0A328EDA" w:rsidR="008258CA" w:rsidRDefault="008258CA" w:rsidP="00D37529">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8258CA">
        <w:rPr>
          <w:rFonts w:ascii="Times New Roman" w:eastAsia="Times New Roman" w:hAnsi="Times New Roman" w:cs="Times New Roman"/>
          <w:color w:val="000000"/>
        </w:rPr>
        <w:t>Regulamin może być zmieniony w zakresie limitu środków przeznaczonych na przyznanie pomocy na operacje w ramach danego naboru, jeśli żadnemu wnioskodawcy nie odmówiono jeszcze przyznania pomocy z  powodu wyczerpania</w:t>
      </w:r>
      <w:r>
        <w:rPr>
          <w:rFonts w:ascii="Times New Roman" w:eastAsia="Times New Roman" w:hAnsi="Times New Roman" w:cs="Times New Roman"/>
          <w:color w:val="000000"/>
        </w:rPr>
        <w:t xml:space="preserve"> środków.</w:t>
      </w:r>
    </w:p>
    <w:p w14:paraId="0759240F" w14:textId="77777777" w:rsidR="003A5ACD" w:rsidRPr="003D1658"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Postanowień ust. 5 nie stosuje się, jeżeli:</w:t>
      </w:r>
    </w:p>
    <w:p w14:paraId="01C8F565" w14:textId="77777777" w:rsidR="003A5ACD" w:rsidRDefault="003A5ACD" w:rsidP="00D37529">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157AE209" w14:textId="77777777" w:rsidR="003A5ACD" w:rsidRPr="00171DC6" w:rsidRDefault="003A5ACD" w:rsidP="00D37529">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171DC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171DC6">
        <w:rPr>
          <w:rFonts w:ascii="Times New Roman" w:eastAsia="Times New Roman" w:hAnsi="Times New Roman" w:cs="Times New Roman"/>
          <w:color w:val="000000"/>
        </w:rPr>
        <w:t>ramach danego naboru wniosków o przyznanie pomocy.</w:t>
      </w:r>
    </w:p>
    <w:p w14:paraId="263E2B8C" w14:textId="77777777" w:rsidR="003A5ACD" w:rsidRPr="003D1658"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3A194DC9" w14:textId="77777777" w:rsidR="003A5ACD"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77C9ED23" w14:textId="77777777" w:rsidR="003A5ACD" w:rsidRPr="003D1658"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w:t>
      </w:r>
      <w:r w:rsidRPr="003D1658">
        <w:rPr>
          <w:rFonts w:ascii="Times New Roman" w:eastAsia="Times New Roman" w:hAnsi="Times New Roman" w:cs="Times New Roman"/>
          <w:color w:val="000000"/>
        </w:rPr>
        <w:t xml:space="preserve"> unieważnia nabór wniosków, jeżeli:</w:t>
      </w:r>
    </w:p>
    <w:p w14:paraId="189B3EBE" w14:textId="77777777" w:rsidR="003A5ACD" w:rsidRDefault="003A5ACD" w:rsidP="00D37529">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16C2CF93" w14:textId="77777777" w:rsidR="003A5ACD" w:rsidRDefault="003A5ACD" w:rsidP="00D37529">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4AA1F7FE" w14:textId="77777777" w:rsidR="003A5ACD" w:rsidRDefault="003A5ACD" w:rsidP="00D37529">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42B3B0F4" w14:textId="77777777" w:rsidR="003A5ACD" w:rsidRDefault="003A5ACD" w:rsidP="00D37529">
      <w:pPr>
        <w:widowControl w:val="0"/>
        <w:numPr>
          <w:ilvl w:val="0"/>
          <w:numId w:val="13"/>
        </w:numPr>
        <w:shd w:val="clear" w:color="auto" w:fill="FFFFFF"/>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29846C7" w14:textId="77777777" w:rsidR="003A5ACD"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26DFF45F" w14:textId="77777777" w:rsidR="003A5ACD"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lastRenderedPageBreak/>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78AE9D34" w14:textId="77777777" w:rsidR="003A5ACD" w:rsidRPr="002634F1"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postępowań w sprawach o przyznanie pomocy stosuje się przepisy ustawy RLKS i ustawy PS WPR.</w:t>
      </w:r>
    </w:p>
    <w:p w14:paraId="5DD1C9AD" w14:textId="77777777" w:rsidR="003A5ACD" w:rsidRPr="002634F1"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rPr>
      </w:pPr>
      <w:r w:rsidRPr="003D1658">
        <w:rPr>
          <w:rFonts w:ascii="Times New Roman" w:eastAsia="Times New Roman" w:hAnsi="Times New Roman" w:cs="Times New Roman"/>
        </w:rPr>
        <w:t>Do postępowań w sprawach o wypłatę pomocy stosuje się</w:t>
      </w:r>
      <w:r>
        <w:rPr>
          <w:rFonts w:ascii="Times New Roman" w:eastAsia="Times New Roman" w:hAnsi="Times New Roman" w:cs="Times New Roman"/>
        </w:rPr>
        <w:t xml:space="preserve"> postanowienia</w:t>
      </w:r>
      <w:r w:rsidRPr="003D1658">
        <w:rPr>
          <w:rFonts w:ascii="Times New Roman" w:eastAsia="Times New Roman" w:hAnsi="Times New Roman" w:cs="Times New Roman"/>
        </w:rPr>
        <w:t xml:space="preserve"> </w:t>
      </w:r>
      <w:proofErr w:type="spellStart"/>
      <w:r w:rsidRPr="003D1658">
        <w:rPr>
          <w:rFonts w:ascii="Times New Roman" w:eastAsia="Times New Roman" w:hAnsi="Times New Roman" w:cs="Times New Roman"/>
        </w:rPr>
        <w:t>UoPP</w:t>
      </w:r>
      <w:proofErr w:type="spellEnd"/>
      <w:r w:rsidRPr="003D1658">
        <w:rPr>
          <w:rFonts w:ascii="Times New Roman" w:eastAsia="Times New Roman" w:hAnsi="Times New Roman" w:cs="Times New Roman"/>
        </w:rPr>
        <w:t xml:space="preserve">, a w zakresie nieuregulowanym tą umową – przepisy </w:t>
      </w:r>
      <w:proofErr w:type="spellStart"/>
      <w:r w:rsidRPr="003D1658">
        <w:rPr>
          <w:rFonts w:ascii="Times New Roman" w:eastAsia="Times New Roman" w:hAnsi="Times New Roman" w:cs="Times New Roman"/>
        </w:rPr>
        <w:t>Kc</w:t>
      </w:r>
      <w:proofErr w:type="spellEnd"/>
      <w:r w:rsidRPr="003D1658">
        <w:rPr>
          <w:rFonts w:ascii="Times New Roman" w:eastAsia="Times New Roman" w:hAnsi="Times New Roman" w:cs="Times New Roman"/>
        </w:rPr>
        <w:t>.</w:t>
      </w:r>
    </w:p>
    <w:p w14:paraId="5432E05E" w14:textId="77777777" w:rsidR="003A5ACD"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3ED64CEA" w14:textId="77777777" w:rsidR="003A5ACD"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10" w:name="_Hlk185486963"/>
      <w:r>
        <w:rPr>
          <w:rFonts w:ascii="Times New Roman" w:eastAsia="Times New Roman" w:hAnsi="Times New Roman" w:cs="Times New Roman"/>
        </w:rPr>
        <w:t xml:space="preserve">w prowadzonych przez SW postępowaniach w sprawie o przyznanie pomocy i w sprawie o wypłatę pomocy </w:t>
      </w:r>
      <w:bookmarkEnd w:id="10"/>
      <w:r>
        <w:rPr>
          <w:rFonts w:ascii="Times New Roman" w:eastAsia="Times New Roman" w:hAnsi="Times New Roman" w:cs="Times New Roman"/>
        </w:rPr>
        <w:t xml:space="preserve">dokonuje się zgodnie z przepisami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 xml:space="preserve"> dotyczącymi terminu.</w:t>
      </w:r>
    </w:p>
    <w:p w14:paraId="3E5193E3" w14:textId="77777777" w:rsidR="003A5ACD" w:rsidRPr="004166A1" w:rsidRDefault="003A5ACD" w:rsidP="00D37529">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jednym naborze wniosków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bookmarkEnd w:id="9"/>
    <w:p w14:paraId="5AA32E00" w14:textId="77777777" w:rsidR="00894FDB" w:rsidRDefault="00894FDB" w:rsidP="009408CD">
      <w:pPr>
        <w:widowControl w:val="0"/>
        <w:spacing w:after="0" w:line="276" w:lineRule="auto"/>
        <w:jc w:val="both"/>
        <w:rPr>
          <w:rFonts w:ascii="Times New Roman" w:eastAsia="Times New Roman" w:hAnsi="Times New Roman" w:cs="Times New Roman"/>
        </w:rPr>
      </w:pPr>
    </w:p>
    <w:p w14:paraId="41289B3A" w14:textId="77777777" w:rsidR="00894FDB" w:rsidRDefault="00F258BA" w:rsidP="00941269">
      <w:pPr>
        <w:pStyle w:val="Nagwek1"/>
        <w:spacing w:before="0" w:after="120" w:line="276" w:lineRule="auto"/>
        <w:jc w:val="both"/>
        <w:rPr>
          <w:rFonts w:ascii="Times New Roman" w:eastAsia="Times New Roman" w:hAnsi="Times New Roman" w:cs="Times New Roman"/>
          <w:b/>
          <w:sz w:val="28"/>
          <w:szCs w:val="28"/>
        </w:rPr>
      </w:pPr>
      <w:bookmarkStart w:id="11" w:name="_Toc193276300"/>
      <w:r>
        <w:rPr>
          <w:rFonts w:ascii="Times New Roman" w:eastAsia="Times New Roman" w:hAnsi="Times New Roman" w:cs="Times New Roman"/>
          <w:b/>
          <w:sz w:val="28"/>
          <w:szCs w:val="28"/>
        </w:rPr>
        <w:t>§ 3. Zakres pomocy, któr</w:t>
      </w:r>
      <w:r w:rsidR="003A5ACD">
        <w:rPr>
          <w:rFonts w:ascii="Times New Roman" w:eastAsia="Times New Roman" w:hAnsi="Times New Roman" w:cs="Times New Roman"/>
          <w:b/>
          <w:sz w:val="28"/>
          <w:szCs w:val="28"/>
        </w:rPr>
        <w:t>ego</w:t>
      </w:r>
      <w:r>
        <w:rPr>
          <w:rFonts w:ascii="Times New Roman" w:eastAsia="Times New Roman" w:hAnsi="Times New Roman" w:cs="Times New Roman"/>
          <w:b/>
          <w:sz w:val="28"/>
          <w:szCs w:val="28"/>
        </w:rPr>
        <w:t xml:space="preserve"> dotyczy nabór wniosków</w:t>
      </w:r>
      <w:bookmarkEnd w:id="11"/>
    </w:p>
    <w:p w14:paraId="4DD7E91F" w14:textId="77777777" w:rsidR="00894FDB" w:rsidRDefault="00F258BA" w:rsidP="00941269">
      <w:pPr>
        <w:widowControl w:val="0"/>
        <w:spacing w:after="120" w:line="276" w:lineRule="auto"/>
        <w:jc w:val="both"/>
        <w:rPr>
          <w:rFonts w:ascii="Times New Roman" w:eastAsia="Times New Roman" w:hAnsi="Times New Roman" w:cs="Times New Roman"/>
          <w:color w:val="000000"/>
        </w:rPr>
      </w:pPr>
      <w:bookmarkStart w:id="12" w:name="_heading=h.3rdcrjn" w:colFirst="0" w:colLast="0"/>
      <w:bookmarkEnd w:id="12"/>
      <w:r>
        <w:rPr>
          <w:rFonts w:ascii="Times New Roman" w:eastAsia="Times New Roman" w:hAnsi="Times New Roman" w:cs="Times New Roman"/>
          <w:color w:val="000000"/>
        </w:rPr>
        <w:t xml:space="preserve">Nabór </w:t>
      </w:r>
      <w:r w:rsidR="003A5ACD">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przeprowadzany jest na operacje z zakresu </w:t>
      </w:r>
      <w:r w:rsidR="003A5ACD" w:rsidRPr="003A5ACD">
        <w:rPr>
          <w:rFonts w:ascii="Times New Roman" w:eastAsia="Times New Roman" w:hAnsi="Times New Roman" w:cs="Times New Roman"/>
          <w:i/>
          <w:iCs/>
          <w:color w:val="000000"/>
        </w:rPr>
        <w:t>R</w:t>
      </w:r>
      <w:r w:rsidRPr="003A5ACD">
        <w:rPr>
          <w:rFonts w:ascii="Times New Roman" w:eastAsia="Times New Roman" w:hAnsi="Times New Roman" w:cs="Times New Roman"/>
          <w:i/>
          <w:iCs/>
          <w:color w:val="000000"/>
        </w:rPr>
        <w:t>ozwój pozarolniczych funkcji małych gospodarstw rolnych poprzez tworzenie zagród edukacyjnych</w:t>
      </w:r>
      <w:r>
        <w:rPr>
          <w:rFonts w:ascii="Times New Roman" w:eastAsia="Times New Roman" w:hAnsi="Times New Roman" w:cs="Times New Roman"/>
          <w:color w:val="000000"/>
        </w:rPr>
        <w:t xml:space="preserve"> (</w:t>
      </w:r>
      <w:r w:rsidR="003A5ACD">
        <w:rPr>
          <w:rFonts w:ascii="Times New Roman" w:eastAsia="Times New Roman" w:hAnsi="Times New Roman" w:cs="Times New Roman"/>
          <w:color w:val="000000"/>
        </w:rPr>
        <w:t xml:space="preserve">w skrócie: </w:t>
      </w:r>
      <w:r>
        <w:rPr>
          <w:rFonts w:ascii="Times New Roman" w:eastAsia="Times New Roman" w:hAnsi="Times New Roman" w:cs="Times New Roman"/>
          <w:color w:val="000000"/>
        </w:rPr>
        <w:t>start ZE).</w:t>
      </w:r>
    </w:p>
    <w:p w14:paraId="6F171710" w14:textId="77777777" w:rsidR="003A5ACD" w:rsidRDefault="003A5ACD" w:rsidP="009408CD">
      <w:pPr>
        <w:widowControl w:val="0"/>
        <w:spacing w:after="0" w:line="276" w:lineRule="auto"/>
        <w:jc w:val="both"/>
        <w:rPr>
          <w:rFonts w:ascii="Times New Roman" w:eastAsia="Times New Roman" w:hAnsi="Times New Roman" w:cs="Times New Roman"/>
          <w:color w:val="000000"/>
        </w:rPr>
      </w:pPr>
    </w:p>
    <w:p w14:paraId="63DCA19E" w14:textId="77777777" w:rsidR="00894FDB" w:rsidRDefault="00F258BA" w:rsidP="00941269">
      <w:pPr>
        <w:pStyle w:val="Nagwek1"/>
        <w:spacing w:before="0" w:after="120" w:line="276" w:lineRule="auto"/>
        <w:jc w:val="both"/>
        <w:rPr>
          <w:rFonts w:ascii="Times New Roman" w:eastAsia="Times New Roman" w:hAnsi="Times New Roman" w:cs="Times New Roman"/>
          <w:b/>
          <w:sz w:val="28"/>
          <w:szCs w:val="28"/>
        </w:rPr>
      </w:pPr>
      <w:bookmarkStart w:id="13" w:name="_Toc193276301"/>
      <w:r>
        <w:rPr>
          <w:rFonts w:ascii="Times New Roman" w:eastAsia="Times New Roman" w:hAnsi="Times New Roman" w:cs="Times New Roman"/>
          <w:b/>
          <w:sz w:val="28"/>
          <w:szCs w:val="28"/>
        </w:rPr>
        <w:t>§ 4. Limit środków przeznaczonych</w:t>
      </w:r>
      <w:r w:rsidR="003A5ACD">
        <w:rPr>
          <w:rFonts w:ascii="Times New Roman" w:eastAsia="Times New Roman" w:hAnsi="Times New Roman" w:cs="Times New Roman"/>
          <w:b/>
          <w:sz w:val="28"/>
          <w:szCs w:val="28"/>
        </w:rPr>
        <w:t xml:space="preserve"> na przyznanie pomocy</w:t>
      </w:r>
      <w:r>
        <w:rPr>
          <w:rFonts w:ascii="Times New Roman" w:eastAsia="Times New Roman" w:hAnsi="Times New Roman" w:cs="Times New Roman"/>
          <w:b/>
          <w:sz w:val="28"/>
          <w:szCs w:val="28"/>
        </w:rPr>
        <w:t xml:space="preserve"> w ramach naboru wniosków</w:t>
      </w:r>
      <w:bookmarkEnd w:id="13"/>
    </w:p>
    <w:p w14:paraId="22311E51" w14:textId="29A0DFD8" w:rsidR="00894FDB" w:rsidRDefault="00F258BA" w:rsidP="00941269">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3A5ACD">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wynosi </w:t>
      </w:r>
      <w:r w:rsidR="00F949D0" w:rsidRPr="00A96160">
        <w:rPr>
          <w:rFonts w:ascii="Times New Roman" w:eastAsia="Times New Roman" w:hAnsi="Times New Roman" w:cs="Times New Roman"/>
          <w:b/>
          <w:bCs/>
          <w:color w:val="000000"/>
        </w:rPr>
        <w:t>150 090,50</w:t>
      </w:r>
      <w:r w:rsidR="00F949D0">
        <w:rPr>
          <w:rFonts w:ascii="Times New Roman" w:eastAsia="Times New Roman" w:hAnsi="Times New Roman" w:cs="Times New Roman"/>
          <w:b/>
          <w:color w:val="000000"/>
        </w:rPr>
        <w:t xml:space="preserve"> </w:t>
      </w:r>
      <w:r w:rsidR="008258CA">
        <w:rPr>
          <w:rFonts w:ascii="Times New Roman" w:eastAsia="Times New Roman" w:hAnsi="Times New Roman" w:cs="Times New Roman"/>
          <w:b/>
          <w:color w:val="000000"/>
        </w:rPr>
        <w:t>złotych</w:t>
      </w:r>
      <w:r>
        <w:rPr>
          <w:rFonts w:ascii="Times New Roman" w:eastAsia="Times New Roman" w:hAnsi="Times New Roman" w:cs="Times New Roman"/>
          <w:color w:val="000000"/>
        </w:rPr>
        <w:t>. Oznacza to, że łączna kwota pomocy przyznanej na</w:t>
      </w:r>
      <w:r w:rsidR="009408C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operacje wybrane przez LGD w ramach naboru wniosków nie może przekroczyć tej wartości.</w:t>
      </w:r>
    </w:p>
    <w:p w14:paraId="5164BCD3" w14:textId="77777777" w:rsidR="00894FDB" w:rsidRDefault="00894FDB" w:rsidP="009408CD">
      <w:pPr>
        <w:widowControl w:val="0"/>
        <w:spacing w:after="0" w:line="276" w:lineRule="auto"/>
        <w:jc w:val="both"/>
        <w:rPr>
          <w:rFonts w:ascii="Times New Roman" w:eastAsia="Times New Roman" w:hAnsi="Times New Roman" w:cs="Times New Roman"/>
          <w:color w:val="000000"/>
        </w:rPr>
      </w:pPr>
    </w:p>
    <w:p w14:paraId="20ACDBB9" w14:textId="77777777" w:rsidR="00894FDB" w:rsidRDefault="00F258BA" w:rsidP="00941269">
      <w:pPr>
        <w:pStyle w:val="Nagwek1"/>
        <w:spacing w:before="0" w:after="120" w:line="276" w:lineRule="auto"/>
        <w:jc w:val="both"/>
        <w:rPr>
          <w:rFonts w:ascii="Times New Roman" w:eastAsia="Times New Roman" w:hAnsi="Times New Roman" w:cs="Times New Roman"/>
          <w:b/>
          <w:sz w:val="28"/>
          <w:szCs w:val="28"/>
        </w:rPr>
      </w:pPr>
      <w:bookmarkStart w:id="14" w:name="_Toc193276302"/>
      <w:r>
        <w:rPr>
          <w:rFonts w:ascii="Times New Roman" w:eastAsia="Times New Roman" w:hAnsi="Times New Roman" w:cs="Times New Roman"/>
          <w:b/>
          <w:sz w:val="28"/>
          <w:szCs w:val="28"/>
        </w:rPr>
        <w:t>§ 5. Forma pomocy, maksymalny dopuszczalny poziom pomocy oraz minimalna i maksymalna kwota pomocy</w:t>
      </w:r>
      <w:bookmarkEnd w:id="14"/>
    </w:p>
    <w:p w14:paraId="2275FF5B" w14:textId="41185EB8" w:rsidR="00894FDB"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płatności ryczałtowej. Jej wysokość zostanie ustalona na podstawie kosztów zawartych w projekcie budżetu operacji, który stanowi element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r w:rsidR="009C5EF5">
        <w:rPr>
          <w:rFonts w:ascii="Times New Roman" w:eastAsia="Times New Roman" w:hAnsi="Times New Roman" w:cs="Times New Roman"/>
          <w:color w:val="000000"/>
        </w:rPr>
        <w:t xml:space="preserve"> Pomoc przyznaje się w kwocie zaokrąglonej w dół do pełnych groszy.</w:t>
      </w:r>
    </w:p>
    <w:p w14:paraId="23D213E9" w14:textId="4D9ED8D8" w:rsidR="00894FDB"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244BEA">
        <w:rPr>
          <w:rFonts w:ascii="Times New Roman" w:eastAsia="Times New Roman" w:hAnsi="Times New Roman" w:cs="Times New Roman"/>
          <w:color w:val="000000"/>
        </w:rPr>
        <w:t>85</w:t>
      </w:r>
      <w:r>
        <w:rPr>
          <w:rFonts w:ascii="Times New Roman" w:eastAsia="Times New Roman" w:hAnsi="Times New Roman" w:cs="Times New Roman"/>
          <w:color w:val="000000"/>
        </w:rPr>
        <w:t>%. Zasady kwalifikowalności kosztów określają Wytyczne podstawowe, w szczególności rozdział VIII.1 i VIII.2 tych Wytycznych.</w:t>
      </w:r>
    </w:p>
    <w:p w14:paraId="4D52A0EB" w14:textId="3D882E74" w:rsidR="00894FDB"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344FC8">
        <w:rPr>
          <w:rFonts w:ascii="Times New Roman" w:eastAsia="Times New Roman" w:hAnsi="Times New Roman" w:cs="Times New Roman"/>
          <w:color w:val="000000"/>
        </w:rPr>
        <w:t xml:space="preserve">50 000,00 </w:t>
      </w:r>
      <w:r>
        <w:rPr>
          <w:rFonts w:ascii="Times New Roman" w:eastAsia="Times New Roman" w:hAnsi="Times New Roman" w:cs="Times New Roman"/>
          <w:color w:val="000000"/>
        </w:rPr>
        <w:t xml:space="preserve">zł i nie wyższa niż </w:t>
      </w:r>
      <w:r w:rsidR="002E5976">
        <w:rPr>
          <w:rFonts w:ascii="Times New Roman" w:eastAsia="Times New Roman" w:hAnsi="Times New Roman" w:cs="Times New Roman"/>
          <w:color w:val="000000"/>
        </w:rPr>
        <w:t xml:space="preserve">150 000,00 </w:t>
      </w:r>
      <w:r>
        <w:rPr>
          <w:rFonts w:ascii="Times New Roman" w:eastAsia="Times New Roman" w:hAnsi="Times New Roman" w:cs="Times New Roman"/>
          <w:color w:val="000000"/>
        </w:rPr>
        <w:t xml:space="preserve"> zł.</w:t>
      </w:r>
    </w:p>
    <w:p w14:paraId="75F437F3" w14:textId="2C6AEE16" w:rsidR="00C436E3"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sidR="00C436E3">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w:t>
      </w:r>
      <w:r w:rsidR="00C436E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zasadami określonymi w Wytycznych podstawowych, Wytycznych </w:t>
      </w:r>
      <w:r>
        <w:rPr>
          <w:rFonts w:ascii="Times New Roman" w:eastAsia="Times New Roman" w:hAnsi="Times New Roman" w:cs="Times New Roman"/>
          <w:color w:val="000000"/>
        </w:rPr>
        <w:lastRenderedPageBreak/>
        <w:t>szczegółowych</w:t>
      </w:r>
      <w:r w:rsidR="00C436E3">
        <w:rPr>
          <w:rFonts w:ascii="Times New Roman" w:eastAsia="Times New Roman" w:hAnsi="Times New Roman" w:cs="Times New Roman"/>
          <w:color w:val="000000"/>
        </w:rPr>
        <w:t xml:space="preserve"> oraz</w:t>
      </w:r>
      <w:r>
        <w:rPr>
          <w:rFonts w:ascii="Times New Roman" w:eastAsia="Times New Roman" w:hAnsi="Times New Roman" w:cs="Times New Roman"/>
          <w:color w:val="000000"/>
        </w:rPr>
        <w:t xml:space="preserve"> w</w:t>
      </w:r>
      <w:r w:rsidR="00C436E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procedurze opisanej przez LGD w </w:t>
      </w:r>
      <w:r w:rsidR="005A3A89">
        <w:rPr>
          <w:rFonts w:ascii="Times New Roman" w:eastAsia="Times New Roman" w:hAnsi="Times New Roman" w:cs="Times New Roman"/>
          <w:color w:val="000000"/>
        </w:rPr>
        <w:t xml:space="preserve">Procedurze oceny i wyboru operacji </w:t>
      </w:r>
      <w:r w:rsidR="005A3A89">
        <w:rPr>
          <w:rFonts w:ascii="Times New Roman" w:eastAsia="Times New Roman" w:hAnsi="Times New Roman" w:cs="Times New Roman"/>
          <w:color w:val="000000"/>
        </w:rPr>
        <w:br/>
        <w:t>w ramach LSR</w:t>
      </w:r>
      <w:r>
        <w:rPr>
          <w:rFonts w:ascii="Times New Roman" w:eastAsia="Times New Roman" w:hAnsi="Times New Roman" w:cs="Times New Roman"/>
          <w:color w:val="000000"/>
        </w:rPr>
        <w:t>. Ustalona przez Radę kwota zostanie następnie zweryfikowana przez SW zgodnie z procedurą opisaną w § 8 tytuł II.</w:t>
      </w:r>
    </w:p>
    <w:p w14:paraId="35136AA7" w14:textId="77777777" w:rsidR="00C436E3" w:rsidRPr="00C436E3" w:rsidRDefault="00C436E3">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436E3">
        <w:rPr>
          <w:rFonts w:ascii="Times New Roman" w:eastAsia="Times New Roman" w:hAnsi="Times New Roman" w:cs="Times New Roman"/>
          <w:color w:val="000000"/>
        </w:rPr>
        <w:t>Suma pomocy dla jednego beneficjenta oraz wypłaconych mu grantów nie może przekroczyć 500 tys. zł w okresie realizacji PS WPR.</w:t>
      </w:r>
    </w:p>
    <w:p w14:paraId="44EF486F" w14:textId="77777777" w:rsidR="00894FDB" w:rsidRDefault="00894FDB" w:rsidP="009408CD">
      <w:pPr>
        <w:widowControl w:val="0"/>
        <w:spacing w:after="0" w:line="276" w:lineRule="auto"/>
        <w:jc w:val="both"/>
        <w:rPr>
          <w:rFonts w:ascii="Times New Roman" w:eastAsia="Times New Roman" w:hAnsi="Times New Roman" w:cs="Times New Roman"/>
          <w:color w:val="000000"/>
        </w:rPr>
      </w:pPr>
    </w:p>
    <w:p w14:paraId="2ABA93E8" w14:textId="77777777" w:rsidR="00894FDB" w:rsidRDefault="00F258BA" w:rsidP="00941269">
      <w:pPr>
        <w:pStyle w:val="Nagwek1"/>
        <w:spacing w:before="0" w:after="120" w:line="276" w:lineRule="auto"/>
        <w:jc w:val="both"/>
        <w:rPr>
          <w:rFonts w:ascii="Times New Roman" w:eastAsia="Times New Roman" w:hAnsi="Times New Roman" w:cs="Times New Roman"/>
          <w:b/>
          <w:sz w:val="28"/>
          <w:szCs w:val="28"/>
        </w:rPr>
      </w:pPr>
      <w:bookmarkStart w:id="15" w:name="_Toc193276303"/>
      <w:r>
        <w:rPr>
          <w:rFonts w:ascii="Times New Roman" w:eastAsia="Times New Roman" w:hAnsi="Times New Roman" w:cs="Times New Roman"/>
          <w:b/>
          <w:sz w:val="28"/>
          <w:szCs w:val="28"/>
        </w:rPr>
        <w:t>§ 6. Warunki przyznania pomocy</w:t>
      </w:r>
      <w:r w:rsidR="00B827CD">
        <w:rPr>
          <w:rFonts w:ascii="Times New Roman" w:eastAsia="Times New Roman" w:hAnsi="Times New Roman" w:cs="Times New Roman"/>
          <w:b/>
          <w:sz w:val="28"/>
          <w:szCs w:val="28"/>
        </w:rPr>
        <w:t xml:space="preserve"> </w:t>
      </w:r>
      <w:r w:rsidR="00B827CD" w:rsidRPr="00B827CD">
        <w:rPr>
          <w:rFonts w:ascii="Times New Roman" w:eastAsia="Times New Roman" w:hAnsi="Times New Roman" w:cs="Times New Roman"/>
          <w:b/>
          <w:sz w:val="28"/>
          <w:szCs w:val="28"/>
        </w:rPr>
        <w:t>(warunki udzielenia wsparcia z uwzględnieniem lokalnych kryteriów dostępowych)</w:t>
      </w:r>
      <w:bookmarkEnd w:id="15"/>
    </w:p>
    <w:p w14:paraId="52C8ECFE" w14:textId="77777777" w:rsidR="00894FDB" w:rsidRDefault="00F258B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0138B195" w14:textId="77777777" w:rsidR="00C436E3" w:rsidRPr="002634F1" w:rsidRDefault="00C436E3" w:rsidP="00D37529">
      <w:pPr>
        <w:pStyle w:val="Akapitzlist"/>
        <w:widowControl w:val="0"/>
        <w:numPr>
          <w:ilvl w:val="0"/>
          <w:numId w:val="15"/>
        </w:numPr>
        <w:spacing w:after="120" w:line="276" w:lineRule="auto"/>
        <w:ind w:left="426" w:hanging="426"/>
        <w:contextualSpacing w:val="0"/>
        <w:jc w:val="both"/>
        <w:rPr>
          <w:rFonts w:ascii="Times New Roman" w:eastAsia="Times New Roman" w:hAnsi="Times New Roman" w:cs="Times New Roman"/>
          <w:color w:val="000000"/>
        </w:rPr>
      </w:pPr>
      <w:bookmarkStart w:id="16" w:name="_Hlk185513332"/>
      <w:r w:rsidRPr="002634F1">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2634F1">
        <w:rPr>
          <w:rFonts w:ascii="Times New Roman" w:eastAsia="Times New Roman" w:hAnsi="Times New Roman" w:cs="Times New Roman"/>
          <w:color w:val="000000"/>
        </w:rPr>
        <w:t>WoPP</w:t>
      </w:r>
      <w:proofErr w:type="spellEnd"/>
      <w:r w:rsidRPr="002634F1">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7701446B" w14:textId="77777777" w:rsidR="00C436E3" w:rsidRPr="00C436E3" w:rsidRDefault="00C436E3" w:rsidP="00D37529">
      <w:pPr>
        <w:pStyle w:val="Akapitzlist"/>
        <w:widowControl w:val="0"/>
        <w:numPr>
          <w:ilvl w:val="0"/>
          <w:numId w:val="15"/>
        </w:numPr>
        <w:spacing w:after="120" w:line="276" w:lineRule="auto"/>
        <w:ind w:left="426" w:hanging="426"/>
        <w:contextualSpacing w:val="0"/>
        <w:jc w:val="both"/>
        <w:rPr>
          <w:rFonts w:ascii="Times New Roman" w:eastAsia="Times New Roman" w:hAnsi="Times New Roman" w:cs="Times New Roman"/>
          <w:color w:val="000000"/>
        </w:rPr>
      </w:pPr>
      <w:r w:rsidRPr="002634F1">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2634F1">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bookmarkEnd w:id="16"/>
    </w:p>
    <w:p w14:paraId="06AAABEB" w14:textId="77777777" w:rsidR="00894FDB" w:rsidRDefault="00F258B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podmiotowe</w:t>
      </w:r>
    </w:p>
    <w:p w14:paraId="5C921CBA" w14:textId="77777777" w:rsidR="00C436E3" w:rsidRPr="00ED16F3" w:rsidRDefault="00C436E3" w:rsidP="00D3752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17" w:name="_Hlk185513381"/>
      <w:r w:rsidRPr="00ED16F3">
        <w:rPr>
          <w:rFonts w:ascii="Times New Roman" w:eastAsia="Times New Roman" w:hAnsi="Times New Roman" w:cs="Times New Roman"/>
          <w:color w:val="000000"/>
        </w:rPr>
        <w:t>Pomoc jest przyznawana:</w:t>
      </w:r>
    </w:p>
    <w:p w14:paraId="290F9D40" w14:textId="63E03903" w:rsidR="00030DCC" w:rsidRPr="00ED16F3" w:rsidRDefault="00C436E3" w:rsidP="00D56398">
      <w:pPr>
        <w:pStyle w:val="Akapitzlist"/>
        <w:autoSpaceDE w:val="0"/>
        <w:autoSpaceDN w:val="0"/>
        <w:adjustRightInd w:val="0"/>
        <w:spacing w:after="120" w:line="276" w:lineRule="auto"/>
        <w:ind w:left="851"/>
        <w:contextualSpacing w:val="0"/>
        <w:rPr>
          <w:rFonts w:ascii="Times New Roman" w:hAnsi="Times New Roman" w:cs="Times New Roman"/>
        </w:rPr>
      </w:pPr>
      <w:r w:rsidRPr="00ED16F3">
        <w:rPr>
          <w:rFonts w:ascii="Times New Roman" w:hAnsi="Times New Roman" w:cs="Times New Roman"/>
        </w:rPr>
        <w:t>osobie fizycznej;</w:t>
      </w:r>
    </w:p>
    <w:p w14:paraId="7B7B88CA" w14:textId="77777777" w:rsidR="00C436E3" w:rsidRPr="004203A9" w:rsidRDefault="00C436E3" w:rsidP="00D3752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 przypadku osoby fizycznej lub wspólnika spółki cywilnej będącego osobą</w:t>
      </w:r>
      <w:r>
        <w:rPr>
          <w:rFonts w:ascii="Times New Roman" w:eastAsia="Times New Roman" w:hAnsi="Times New Roman" w:cs="Times New Roman"/>
          <w:color w:val="000000"/>
        </w:rPr>
        <w:t xml:space="preserve"> </w:t>
      </w:r>
      <w:r w:rsidRPr="00ED16F3">
        <w:rPr>
          <w:rFonts w:ascii="Times New Roman" w:eastAsia="Times New Roman" w:hAnsi="Times New Roman" w:cs="Times New Roman"/>
          <w:color w:val="000000"/>
        </w:rPr>
        <w:t>fizyczną pomoc jest przyznawana, jeśli</w:t>
      </w:r>
      <w:r w:rsidR="002C3E13">
        <w:rPr>
          <w:rFonts w:ascii="Times New Roman" w:eastAsia="Times New Roman" w:hAnsi="Times New Roman" w:cs="Times New Roman"/>
          <w:color w:val="000000"/>
        </w:rPr>
        <w:t xml:space="preserve"> </w:t>
      </w:r>
      <w:r w:rsidRPr="00ED16F3">
        <w:rPr>
          <w:rFonts w:ascii="Times New Roman" w:eastAsia="Times New Roman" w:hAnsi="Times New Roman" w:cs="Times New Roman"/>
          <w:color w:val="000000"/>
        </w:rPr>
        <w:t xml:space="preserve">ta osoba fizyczna w dniu złożenia </w:t>
      </w:r>
      <w:proofErr w:type="spellStart"/>
      <w:r>
        <w:rPr>
          <w:rFonts w:ascii="Times New Roman" w:eastAsia="Times New Roman" w:hAnsi="Times New Roman" w:cs="Times New Roman"/>
          <w:color w:val="000000"/>
        </w:rPr>
        <w:t>WoPP</w:t>
      </w:r>
      <w:proofErr w:type="spellEnd"/>
      <w:r w:rsidRPr="00ED16F3">
        <w:rPr>
          <w:rFonts w:ascii="Times New Roman" w:eastAsia="Times New Roman" w:hAnsi="Times New Roman" w:cs="Times New Roman"/>
          <w:color w:val="000000"/>
        </w:rPr>
        <w:t xml:space="preserve"> ma ukończone 18 lat</w:t>
      </w:r>
      <w:r>
        <w:rPr>
          <w:rFonts w:ascii="Times New Roman" w:eastAsia="Times New Roman" w:hAnsi="Times New Roman" w:cs="Times New Roman"/>
          <w:color w:val="000000"/>
        </w:rPr>
        <w:t>.</w:t>
      </w:r>
    </w:p>
    <w:p w14:paraId="4D3B9515" w14:textId="77777777" w:rsidR="00C436E3" w:rsidRDefault="00C436E3" w:rsidP="00D3752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O pomoc może ubiegać się wyłącznie podmiot posiadający numer EP.</w:t>
      </w:r>
      <w:bookmarkEnd w:id="17"/>
    </w:p>
    <w:p w14:paraId="01D32F75" w14:textId="77777777" w:rsidR="00C436E3" w:rsidRDefault="00F258BA" w:rsidP="00D3752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436E3">
        <w:rPr>
          <w:rFonts w:ascii="Times New Roman" w:eastAsia="Times New Roman" w:hAnsi="Times New Roman" w:cs="Times New Roman"/>
          <w:color w:val="000000"/>
        </w:rPr>
        <w:t>Pomoc może zostać przyznana, jeżeli wnioskodawca jest rolnikiem albo małżonkiem rolnika albo domownikiem z małego gospodarstwa rolnego.</w:t>
      </w:r>
    </w:p>
    <w:p w14:paraId="7EE5011A" w14:textId="376CB32E" w:rsidR="00894FDB" w:rsidRPr="000A2B06" w:rsidRDefault="00F258BA" w:rsidP="00D3752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A2B06">
        <w:rPr>
          <w:rFonts w:ascii="Times New Roman" w:eastAsia="Times New Roman" w:hAnsi="Times New Roman" w:cs="Times New Roman"/>
          <w:color w:val="000000"/>
        </w:rPr>
        <w:t xml:space="preserve">Pomoc może zostać przyznana, jeżeli wnioskodawca co najmniej od roku poprzedzającego dzień złożenia </w:t>
      </w:r>
      <w:proofErr w:type="spellStart"/>
      <w:r w:rsidRPr="000A2B06">
        <w:rPr>
          <w:rFonts w:ascii="Times New Roman" w:eastAsia="Times New Roman" w:hAnsi="Times New Roman" w:cs="Times New Roman"/>
          <w:color w:val="000000"/>
        </w:rPr>
        <w:t>WoPP</w:t>
      </w:r>
      <w:proofErr w:type="spellEnd"/>
      <w:r w:rsidRPr="000A2B06">
        <w:rPr>
          <w:rFonts w:ascii="Times New Roman" w:eastAsia="Times New Roman" w:hAnsi="Times New Roman" w:cs="Times New Roman"/>
          <w:color w:val="000000"/>
        </w:rPr>
        <w:t xml:space="preserve"> posiada</w:t>
      </w:r>
      <w:r w:rsidR="009C5EF5">
        <w:rPr>
          <w:rFonts w:ascii="Times New Roman" w:eastAsia="Times New Roman" w:hAnsi="Times New Roman" w:cs="Times New Roman"/>
          <w:color w:val="000000"/>
        </w:rPr>
        <w:t xml:space="preserve"> na obszarze wiejskim objętym LSR</w:t>
      </w:r>
      <w:r w:rsidRPr="000A2B06">
        <w:rPr>
          <w:rFonts w:ascii="Times New Roman" w:eastAsia="Times New Roman" w:hAnsi="Times New Roman" w:cs="Times New Roman"/>
          <w:color w:val="000000"/>
        </w:rPr>
        <w:t>:</w:t>
      </w:r>
    </w:p>
    <w:p w14:paraId="32683E27" w14:textId="6003742A" w:rsidR="00894FDB" w:rsidRDefault="009C5EF5" w:rsidP="00D37529">
      <w:pPr>
        <w:widowControl w:val="0"/>
        <w:numPr>
          <w:ilvl w:val="0"/>
          <w:numId w:val="11"/>
        </w:numP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małe gospodarstwo rolne, w którym jest prowadzona działalność rolnicza, a  w przypadku wnioskodawcy będąc</w:t>
      </w:r>
      <w:r w:rsidR="00926F96">
        <w:rPr>
          <w:rFonts w:ascii="Times New Roman" w:eastAsia="Times New Roman" w:hAnsi="Times New Roman" w:cs="Times New Roman"/>
          <w:color w:val="000000"/>
        </w:rPr>
        <w:t>ego małżonkiem lub domownikiem rolnika – gdy ten rolnik spełnia powyższy warunek.</w:t>
      </w:r>
      <w:r>
        <w:rPr>
          <w:rFonts w:ascii="Times New Roman" w:eastAsia="Times New Roman" w:hAnsi="Times New Roman" w:cs="Times New Roman"/>
          <w:color w:val="000000"/>
        </w:rPr>
        <w:t xml:space="preserve"> </w:t>
      </w:r>
    </w:p>
    <w:p w14:paraId="4D2CFE54" w14:textId="77777777" w:rsidR="00926F96" w:rsidRDefault="00926F96" w:rsidP="00D3752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osobom fizycznym, jeżeli są obywatelami państwa członkowskiego Unii Europejskiej.</w:t>
      </w:r>
    </w:p>
    <w:p w14:paraId="02417DA5" w14:textId="3FF24AD1" w:rsidR="00894FDB" w:rsidRDefault="00F258BA" w:rsidP="00D3752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wnioskodawca wykonuje działalność gospodarczą, pomoc przyznaje się:</w:t>
      </w:r>
    </w:p>
    <w:p w14:paraId="257DD692" w14:textId="77777777" w:rsidR="00894FDB" w:rsidRDefault="00F258BA" w:rsidP="00D37529">
      <w:pPr>
        <w:widowControl w:val="0"/>
        <w:numPr>
          <w:ilvl w:val="0"/>
          <w:numId w:val="4"/>
        </w:numP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19a albo art. 19b rozporządzenia GBER;</w:t>
      </w:r>
    </w:p>
    <w:p w14:paraId="679D5849" w14:textId="77777777" w:rsidR="00894FDB" w:rsidRDefault="00F258BA" w:rsidP="00D37529">
      <w:pPr>
        <w:widowControl w:val="0"/>
        <w:numPr>
          <w:ilvl w:val="0"/>
          <w:numId w:val="4"/>
        </w:numP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podmiot ten prowadzi mikroprzedsiębiorstwo albo małe przedsiębiorstwo</w:t>
      </w:r>
      <w:r w:rsidR="00842127">
        <w:rPr>
          <w:rFonts w:ascii="Times New Roman" w:eastAsia="Times New Roman" w:hAnsi="Times New Roman" w:cs="Times New Roman"/>
          <w:color w:val="000000"/>
        </w:rPr>
        <w:t xml:space="preserve"> w rozumieniu rozporządzenia GBER</w:t>
      </w:r>
      <w:r>
        <w:rPr>
          <w:rFonts w:ascii="Times New Roman" w:eastAsia="Times New Roman" w:hAnsi="Times New Roman" w:cs="Times New Roman"/>
          <w:color w:val="000000"/>
        </w:rPr>
        <w:t>;</w:t>
      </w:r>
    </w:p>
    <w:p w14:paraId="5A47C90A" w14:textId="77777777" w:rsidR="00926F96" w:rsidRDefault="00926F96" w:rsidP="00D3752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jeżeli wnioskodawca nie prowadzi ani nie prowadził działalności w zakresie</w:t>
      </w:r>
      <w:r w:rsidRPr="00926F96">
        <w:rPr>
          <w:rFonts w:ascii="Times New Roman" w:eastAsia="Times New Roman" w:hAnsi="Times New Roman" w:cs="Times New Roman"/>
          <w:i/>
          <w:iCs/>
          <w:color w:val="000000"/>
        </w:rPr>
        <w:t xml:space="preserve"> </w:t>
      </w:r>
      <w:r w:rsidRPr="000A2B06">
        <w:rPr>
          <w:rFonts w:ascii="Times New Roman" w:eastAsia="Times New Roman" w:hAnsi="Times New Roman" w:cs="Times New Roman"/>
          <w:i/>
          <w:iCs/>
          <w:color w:val="000000"/>
        </w:rPr>
        <w:t>Rozwój pozarolniczych funkcji małych gospodarstw rolnych poprzez tworzenie zagród edukacyjnych</w:t>
      </w:r>
      <w:r>
        <w:rPr>
          <w:rFonts w:ascii="Times New Roman" w:eastAsia="Times New Roman" w:hAnsi="Times New Roman" w:cs="Times New Roman"/>
          <w:color w:val="000000"/>
        </w:rPr>
        <w:t xml:space="preserve"> (start ZE).</w:t>
      </w:r>
    </w:p>
    <w:p w14:paraId="29621C65" w14:textId="6D830921" w:rsidR="00894FDB" w:rsidRDefault="00F258BA" w:rsidP="00D3752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może być podmiotem, któremu w ramach PS WPR została dotychczas </w:t>
      </w:r>
      <w:r>
        <w:rPr>
          <w:rFonts w:ascii="Times New Roman" w:eastAsia="Times New Roman" w:hAnsi="Times New Roman" w:cs="Times New Roman"/>
          <w:color w:val="000000"/>
        </w:rPr>
        <w:lastRenderedPageBreak/>
        <w:t xml:space="preserve">przyznana pomoc na działalność w zakresach: </w:t>
      </w:r>
      <w:r w:rsidR="000A2B06" w:rsidRPr="000A2B06">
        <w:rPr>
          <w:rFonts w:ascii="Times New Roman" w:eastAsia="Times New Roman" w:hAnsi="Times New Roman" w:cs="Times New Roman"/>
          <w:i/>
          <w:iCs/>
          <w:color w:val="000000"/>
        </w:rPr>
        <w:t>Rozwój pozarolniczych funkcji małych gospodarstw rolnych poprzez t</w:t>
      </w:r>
      <w:r w:rsidRPr="000A2B06">
        <w:rPr>
          <w:rFonts w:ascii="Times New Roman" w:eastAsia="Times New Roman" w:hAnsi="Times New Roman" w:cs="Times New Roman"/>
          <w:i/>
          <w:iCs/>
          <w:color w:val="000000"/>
        </w:rPr>
        <w:t>worzenie zagród edukacyjnych</w:t>
      </w:r>
      <w:r>
        <w:rPr>
          <w:rFonts w:ascii="Times New Roman" w:eastAsia="Times New Roman" w:hAnsi="Times New Roman" w:cs="Times New Roman"/>
          <w:color w:val="000000"/>
        </w:rPr>
        <w:t xml:space="preserve"> </w:t>
      </w:r>
      <w:r w:rsidR="000A2B06">
        <w:rPr>
          <w:rFonts w:ascii="Times New Roman" w:eastAsia="Times New Roman" w:hAnsi="Times New Roman" w:cs="Times New Roman"/>
          <w:color w:val="000000"/>
        </w:rPr>
        <w:t xml:space="preserve">(start ZE) </w:t>
      </w:r>
      <w:r>
        <w:rPr>
          <w:rFonts w:ascii="Times New Roman" w:eastAsia="Times New Roman" w:hAnsi="Times New Roman" w:cs="Times New Roman"/>
          <w:color w:val="000000"/>
        </w:rPr>
        <w:t xml:space="preserve">lub </w:t>
      </w:r>
      <w:r w:rsidR="000A2B06" w:rsidRPr="000A2B06">
        <w:rPr>
          <w:rFonts w:ascii="Times New Roman" w:eastAsia="Times New Roman" w:hAnsi="Times New Roman" w:cs="Times New Roman"/>
          <w:i/>
          <w:iCs/>
          <w:color w:val="000000"/>
        </w:rPr>
        <w:t xml:space="preserve">Rozwój pozarolniczych funkcji małych gospodarstw rolnych poprzez </w:t>
      </w:r>
      <w:r w:rsidRPr="000A2B06">
        <w:rPr>
          <w:rFonts w:ascii="Times New Roman" w:eastAsia="Times New Roman" w:hAnsi="Times New Roman" w:cs="Times New Roman"/>
          <w:i/>
          <w:iCs/>
          <w:color w:val="000000"/>
        </w:rPr>
        <w:t>rozwój zagród edukacyjnych</w:t>
      </w:r>
      <w:r w:rsidR="000A2B06">
        <w:rPr>
          <w:rFonts w:ascii="Times New Roman" w:eastAsia="Times New Roman" w:hAnsi="Times New Roman" w:cs="Times New Roman"/>
          <w:color w:val="000000"/>
        </w:rPr>
        <w:t xml:space="preserve"> (</w:t>
      </w:r>
      <w:r w:rsidR="00164743">
        <w:rPr>
          <w:rFonts w:ascii="Times New Roman" w:eastAsia="Times New Roman" w:hAnsi="Times New Roman" w:cs="Times New Roman"/>
          <w:color w:val="000000"/>
        </w:rPr>
        <w:t>r</w:t>
      </w:r>
      <w:r w:rsidR="000A2B06">
        <w:rPr>
          <w:rFonts w:ascii="Times New Roman" w:eastAsia="Times New Roman" w:hAnsi="Times New Roman" w:cs="Times New Roman"/>
          <w:color w:val="000000"/>
        </w:rPr>
        <w:t>ozwój ZE).</w:t>
      </w:r>
    </w:p>
    <w:p w14:paraId="33E8143A" w14:textId="77777777" w:rsidR="00E64881" w:rsidRPr="004203A9" w:rsidRDefault="00E64881" w:rsidP="00D3752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18" w:name="_Hlk185516991"/>
      <w:r w:rsidRPr="004203A9">
        <w:rPr>
          <w:rFonts w:ascii="Times New Roman" w:eastAsia="Times New Roman" w:hAnsi="Times New Roman" w:cs="Times New Roman"/>
          <w:color w:val="000000"/>
        </w:rPr>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695CBE20" w14:textId="77777777" w:rsidR="00E64881" w:rsidRPr="0004136B" w:rsidRDefault="00E64881" w:rsidP="00D3752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i otrzymanie pomocy finansowej.</w:t>
      </w:r>
    </w:p>
    <w:p w14:paraId="25F6AF4A" w14:textId="77777777" w:rsidR="00E64881" w:rsidRPr="0004136B" w:rsidRDefault="00E64881" w:rsidP="00D3752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03AF5F50" w14:textId="77777777" w:rsidR="00E64881" w:rsidRPr="00ED16F3" w:rsidRDefault="00E64881" w:rsidP="00D37529">
      <w:pPr>
        <w:pStyle w:val="Akapitzlist"/>
        <w:widowControl w:val="0"/>
        <w:numPr>
          <w:ilvl w:val="0"/>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79E820BA" w14:textId="77777777" w:rsidR="00E64881" w:rsidRPr="00452BCE" w:rsidRDefault="00E64881" w:rsidP="00D37529">
      <w:pPr>
        <w:pStyle w:val="Akapitzlist"/>
        <w:widowControl w:val="0"/>
        <w:numPr>
          <w:ilvl w:val="0"/>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należnymi odsetkami w terminie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ED16F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sidRPr="00452BCE">
        <w:rPr>
          <w:rFonts w:ascii="Times New Roman" w:eastAsia="Times New Roman" w:hAnsi="Times New Roman" w:cs="Times New Roman"/>
          <w:color w:val="000000"/>
        </w:rPr>
        <w:t>w art. 31 ustawy ARiMR, w całości kwoty podlegającej zwrotowi, dokonanego</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593C8744" w14:textId="77777777" w:rsidR="00E64881" w:rsidRPr="00452BCE" w:rsidRDefault="00E64881" w:rsidP="00D37529">
      <w:pPr>
        <w:pStyle w:val="Akapitzlist"/>
        <w:widowControl w:val="0"/>
        <w:numPr>
          <w:ilvl w:val="0"/>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dokonywania wydatków, a w przypadku</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021E13BF" w14:textId="77777777" w:rsidR="000A2B06" w:rsidRDefault="00E64881" w:rsidP="00D37529">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ED16F3">
        <w:rPr>
          <w:rFonts w:ascii="Times New Roman" w:eastAsia="Times New Roman" w:hAnsi="Times New Roman" w:cs="Times New Roman"/>
          <w:color w:val="000000"/>
        </w:rPr>
        <w:t>w ust. 1</w:t>
      </w:r>
      <w:r>
        <w:rPr>
          <w:rFonts w:ascii="Times New Roman" w:eastAsia="Times New Roman" w:hAnsi="Times New Roman" w:cs="Times New Roman"/>
          <w:color w:val="000000"/>
        </w:rPr>
        <w:t>2</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r>
        <w:rPr>
          <w:rFonts w:ascii="Times New Roman" w:eastAsia="Times New Roman" w:hAnsi="Times New Roman" w:cs="Times New Roman"/>
          <w:color w:val="000000"/>
        </w:rPr>
        <w:t>.</w:t>
      </w:r>
      <w:bookmarkEnd w:id="18"/>
    </w:p>
    <w:p w14:paraId="56E84A45" w14:textId="77777777" w:rsidR="00894FDB" w:rsidRDefault="00F258B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4F86D2A1" w14:textId="1C7D9CB5" w:rsidR="00B63B18" w:rsidRDefault="00B63B18" w:rsidP="00D3752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na operację, która zakłada miejsce świadczenia usług lub realizację inwestycji na obszarze wiejskim objętym LSR.</w:t>
      </w:r>
    </w:p>
    <w:p w14:paraId="287628A4" w14:textId="75155C67" w:rsidR="00894FDB" w:rsidRDefault="00F258BA" w:rsidP="00D3752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 zostać zrealizowana w jednym etapie.</w:t>
      </w:r>
    </w:p>
    <w:p w14:paraId="5801D173" w14:textId="77777777" w:rsidR="00894FDB" w:rsidRDefault="00F258BA" w:rsidP="00D3752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terminie nie dłuższym niż 2 lata od dnia zawarcia przez wnioskodawcę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i jednocześnie nie dłuższym niż do 30 czerwca 2029 r.</w:t>
      </w:r>
    </w:p>
    <w:p w14:paraId="58CD199E" w14:textId="70BDCB04" w:rsidR="00894FDB" w:rsidRDefault="00F258BA" w:rsidP="00D3752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operacj</w:t>
      </w:r>
      <w:r w:rsidR="0027048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  inwestyc</w:t>
      </w:r>
      <w:r w:rsidR="00270486">
        <w:rPr>
          <w:rFonts w:ascii="Times New Roman" w:eastAsia="Times New Roman" w:hAnsi="Times New Roman" w:cs="Times New Roman"/>
          <w:color w:val="000000"/>
        </w:rPr>
        <w:t>yjnej</w:t>
      </w:r>
      <w:r>
        <w:rPr>
          <w:rFonts w:ascii="Times New Roman" w:eastAsia="Times New Roman" w:hAnsi="Times New Roman" w:cs="Times New Roman"/>
          <w:color w:val="000000"/>
        </w:rPr>
        <w:t xml:space="preserve"> trwale związan</w:t>
      </w:r>
      <w:r w:rsidR="00270486">
        <w:rPr>
          <w:rFonts w:ascii="Times New Roman" w:eastAsia="Times New Roman" w:hAnsi="Times New Roman" w:cs="Times New Roman"/>
          <w:color w:val="000000"/>
        </w:rPr>
        <w:t>ej</w:t>
      </w:r>
      <w:r>
        <w:rPr>
          <w:rFonts w:ascii="Times New Roman" w:eastAsia="Times New Roman" w:hAnsi="Times New Roman" w:cs="Times New Roman"/>
          <w:color w:val="000000"/>
        </w:rPr>
        <w:t xml:space="preserve"> z nieruchomością, operacja </w:t>
      </w:r>
      <w:r w:rsidR="00F97D2D">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być realizowana na obszarze objętym LSR i jednocześnie na nieruchomości będącej własnością wnioskodawcy lub do której wnioskodawca posiada tytuł prawny do dysponowania na cele określone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okres ubiegania się o przyznanie pomocy na operację, okres realizacji operacji oraz okres związania celem.</w:t>
      </w:r>
    </w:p>
    <w:p w14:paraId="4F5CB15E" w14:textId="77777777" w:rsidR="00894FDB" w:rsidRDefault="00F258BA" w:rsidP="00D3752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operacji, która obejmuje koszty zakupu i instalacji odnawialnych źródeł energii, suma planowanych do poniesienia kosztów dotyczących odnawialnych źródeł energii nie może </w:t>
      </w:r>
      <w:r>
        <w:rPr>
          <w:rFonts w:ascii="Times New Roman" w:eastAsia="Times New Roman" w:hAnsi="Times New Roman" w:cs="Times New Roman"/>
          <w:color w:val="000000"/>
        </w:rPr>
        <w:lastRenderedPageBreak/>
        <w:t>przekraczać połowy wszystkich kosztów kwalifikowalnych.</w:t>
      </w:r>
    </w:p>
    <w:p w14:paraId="320D3D5D" w14:textId="77777777" w:rsidR="00894FDB" w:rsidRDefault="00F258BA" w:rsidP="00D3752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40F7E6F0" w14:textId="77777777" w:rsidR="00894FDB" w:rsidRDefault="00F258BA" w:rsidP="00D3752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16349FA" w14:textId="77777777" w:rsidR="00894FDB" w:rsidRDefault="00F258BA" w:rsidP="00D37529">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5919A58E" w14:textId="3E854CEA" w:rsidR="00894FDB" w:rsidRDefault="00F258BA" w:rsidP="00D37529">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być uzasadniona ekonomicznie, co potwierdzać </w:t>
      </w:r>
      <w:r w:rsidR="00F97D2D">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przedłożony uproszczony biznesplan, który </w:t>
      </w:r>
      <w:r w:rsidR="00F97D2D">
        <w:rPr>
          <w:rFonts w:ascii="Times New Roman" w:eastAsia="Times New Roman" w:hAnsi="Times New Roman" w:cs="Times New Roman"/>
          <w:color w:val="000000"/>
        </w:rPr>
        <w:t>musi</w:t>
      </w:r>
      <w:r>
        <w:rPr>
          <w:rFonts w:ascii="Times New Roman" w:eastAsia="Times New Roman" w:hAnsi="Times New Roman" w:cs="Times New Roman"/>
          <w:color w:val="000000"/>
        </w:rPr>
        <w:t>:</w:t>
      </w:r>
    </w:p>
    <w:p w14:paraId="47F11918" w14:textId="77777777" w:rsidR="00894FDB" w:rsidRDefault="00F258BA" w:rsidP="00D37529">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075C913A" w14:textId="77777777" w:rsidR="00894FDB" w:rsidRDefault="00F258BA" w:rsidP="00D37529">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53C19F1" w14:textId="77777777" w:rsidR="00894FDB" w:rsidRDefault="00F258BA" w:rsidP="00D37529">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6DBBEB0B" w14:textId="77777777" w:rsidR="00894FDB" w:rsidRDefault="00F258BA" w:rsidP="00D37529">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5D35038C" w14:textId="77777777" w:rsidR="00894FDB" w:rsidRDefault="00F258BA" w:rsidP="00D37529">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55D60A1E" w14:textId="77777777" w:rsidR="00894FDB" w:rsidRDefault="00F258BA" w:rsidP="00D37529">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 w szczególności informacje o sposobie realizacji w zagrodzie edukacyjnej celów edukacyjnych, o których mowa w standardach OSZE.</w:t>
      </w:r>
    </w:p>
    <w:p w14:paraId="61291E3D" w14:textId="77777777" w:rsidR="00E50033" w:rsidRDefault="00E50033" w:rsidP="00D37529">
      <w:pPr>
        <w:widowControl w:val="0"/>
        <w:numPr>
          <w:ilvl w:val="0"/>
          <w:numId w:val="5"/>
        </w:numPr>
        <w:pBdr>
          <w:top w:val="nil"/>
          <w:left w:val="nil"/>
          <w:bottom w:val="nil"/>
          <w:right w:val="nil"/>
          <w:between w:val="nil"/>
        </w:pBdr>
        <w:spacing w:after="120" w:line="276" w:lineRule="auto"/>
        <w:ind w:left="53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Rozpoczęcie realizacji uproszczonego biznesplanu możliwe jest nie wcześniej niż w dniu zawarcia umowy o przyznaniu pomocy.</w:t>
      </w:r>
    </w:p>
    <w:p w14:paraId="0F4F0F32" w14:textId="1925FB5F" w:rsidR="00E64881" w:rsidRDefault="00F258BA" w:rsidP="00D3752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w:t>
      </w:r>
      <w:r w:rsidR="00F97D2D">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być inwestycją polegającą na dostosowaniu małego gospodarstwa rolnego do świadczenia usług edukacyjnych zgodnie ze standardami OSZE</w:t>
      </w:r>
      <w:r w:rsidR="00E64881">
        <w:rPr>
          <w:rFonts w:ascii="Times New Roman" w:eastAsia="Times New Roman" w:hAnsi="Times New Roman" w:cs="Times New Roman"/>
          <w:color w:val="000000"/>
        </w:rPr>
        <w:t>.</w:t>
      </w:r>
    </w:p>
    <w:p w14:paraId="6706B306" w14:textId="3095498B" w:rsidR="00894FDB" w:rsidRDefault="00E64881" w:rsidP="00D3752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w:t>
      </w:r>
      <w:r w:rsidR="00F97D2D">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zakładać realizację przynajmniej dwóch celów edukacyjnych, o których mowa w standardach OSZE.</w:t>
      </w:r>
    </w:p>
    <w:p w14:paraId="070EE06C" w14:textId="77777777" w:rsidR="00E64881" w:rsidRDefault="00E64881" w:rsidP="00D3752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obejmować kosztów inwestycji w produkcję rolniczą lub przetwórczą.</w:t>
      </w:r>
    </w:p>
    <w:p w14:paraId="60C450A5" w14:textId="3129B796" w:rsidR="00894FDB" w:rsidRDefault="00F258BA" w:rsidP="00D3752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w:t>
      </w:r>
      <w:r w:rsidR="00F97D2D">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uzyskać rekomendację właściwego terytorialnie przedstawiciela Ośrodka Doradztwa Rolniczego – wojewódzkiego koordynatora OSZE pod kątem spójności ze standardami OSZE.</w:t>
      </w:r>
    </w:p>
    <w:p w14:paraId="6656B9BB" w14:textId="18CADF3C" w:rsidR="00894FDB" w:rsidRDefault="00F258BA" w:rsidP="00D3752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ramach realizacji operacji wnioskodawca </w:t>
      </w:r>
      <w:r w:rsidR="00F97D2D">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przewidywać przystąpienie do Ogólnopolskiej Sieci Zagród Edukacyjnych prowadzonej przez Centrum Doradztwa Rolniczego </w:t>
      </w:r>
      <w:r w:rsidR="008916B1">
        <w:rPr>
          <w:rFonts w:ascii="Times New Roman" w:eastAsia="Times New Roman" w:hAnsi="Times New Roman" w:cs="Times New Roman"/>
          <w:color w:val="000000"/>
        </w:rPr>
        <w:t xml:space="preserve">w Brwinowie </w:t>
      </w:r>
      <w:r>
        <w:rPr>
          <w:rFonts w:ascii="Times New Roman" w:eastAsia="Times New Roman" w:hAnsi="Times New Roman" w:cs="Times New Roman"/>
          <w:color w:val="000000"/>
        </w:rPr>
        <w:t>oddział w Krakowie – nie później niż w dniu złożenia W</w:t>
      </w:r>
      <w:r w:rsidR="00E64881">
        <w:rPr>
          <w:rFonts w:ascii="Times New Roman" w:eastAsia="Times New Roman" w:hAnsi="Times New Roman" w:cs="Times New Roman"/>
          <w:color w:val="000000"/>
        </w:rPr>
        <w:t>0</w:t>
      </w:r>
      <w:r>
        <w:rPr>
          <w:rFonts w:ascii="Times New Roman" w:eastAsia="Times New Roman" w:hAnsi="Times New Roman" w:cs="Times New Roman"/>
          <w:color w:val="000000"/>
        </w:rPr>
        <w:t>P.</w:t>
      </w:r>
    </w:p>
    <w:p w14:paraId="28203B70" w14:textId="77777777" w:rsidR="00E64881" w:rsidRDefault="00F258BA" w:rsidP="00D3752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być operacją realizowaną w partnerstwie, ani operacją realizowaną w ramach projektu partnerskiego, które zostały zdefiniowane w Wytycznych szczegółowych.</w:t>
      </w:r>
      <w:bookmarkStart w:id="19" w:name="_Hlk185514178"/>
    </w:p>
    <w:p w14:paraId="7794FEDE" w14:textId="77777777" w:rsidR="00E64881" w:rsidRPr="00E64881" w:rsidRDefault="00E64881" w:rsidP="00D37529">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64881">
        <w:rPr>
          <w:rFonts w:ascii="Times New Roman" w:eastAsia="Times New Roman" w:hAnsi="Times New Roman" w:cs="Times New Roman"/>
          <w:color w:val="000000"/>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t>
      </w:r>
      <w:r w:rsidRPr="00E64881">
        <w:rPr>
          <w:rFonts w:ascii="Times New Roman" w:eastAsia="Times New Roman" w:hAnsi="Times New Roman" w:cs="Times New Roman"/>
          <w:color w:val="000000"/>
        </w:rPr>
        <w:lastRenderedPageBreak/>
        <w:t>w pkt. VIII.3 Wytycznych podstawowych</w:t>
      </w:r>
      <w:bookmarkEnd w:id="19"/>
      <w:r w:rsidRPr="00E64881">
        <w:rPr>
          <w:rFonts w:ascii="Times New Roman" w:eastAsia="Times New Roman" w:hAnsi="Times New Roman" w:cs="Times New Roman"/>
          <w:color w:val="000000"/>
        </w:rPr>
        <w:t>.</w:t>
      </w:r>
    </w:p>
    <w:p w14:paraId="2A0279EB" w14:textId="6BDA3DA8" w:rsidR="00B827CD" w:rsidRPr="00414F69" w:rsidRDefault="00B827CD" w:rsidP="00414F69">
      <w:pPr>
        <w:pStyle w:val="Akapitzlist"/>
        <w:widowControl w:val="0"/>
        <w:numPr>
          <w:ilvl w:val="0"/>
          <w:numId w:val="3"/>
        </w:numPr>
        <w:spacing w:after="0" w:line="276" w:lineRule="auto"/>
        <w:jc w:val="both"/>
        <w:rPr>
          <w:rFonts w:ascii="Times New Roman" w:eastAsia="Times New Roman" w:hAnsi="Times New Roman" w:cs="Times New Roman"/>
          <w:b/>
          <w:color w:val="000000"/>
          <w:sz w:val="26"/>
          <w:szCs w:val="26"/>
        </w:rPr>
      </w:pPr>
      <w:r w:rsidRPr="00414F69">
        <w:rPr>
          <w:rFonts w:ascii="Times New Roman" w:eastAsia="Times New Roman" w:hAnsi="Times New Roman" w:cs="Times New Roman"/>
          <w:b/>
          <w:color w:val="000000"/>
          <w:sz w:val="26"/>
          <w:szCs w:val="26"/>
        </w:rPr>
        <w:t>Dodatkowe warunki przyznania pomocy wynikające z LSR</w:t>
      </w:r>
    </w:p>
    <w:p w14:paraId="091AFFF6" w14:textId="77777777" w:rsidR="00414F69" w:rsidRPr="00414F69" w:rsidRDefault="00414F69" w:rsidP="00414F69">
      <w:pPr>
        <w:pStyle w:val="Akapitzlist"/>
        <w:widowControl w:val="0"/>
        <w:spacing w:after="0" w:line="276" w:lineRule="auto"/>
        <w:ind w:left="1080"/>
        <w:jc w:val="both"/>
        <w:rPr>
          <w:rFonts w:ascii="Times New Roman" w:eastAsia="Times New Roman" w:hAnsi="Times New Roman" w:cs="Times New Roman"/>
          <w:b/>
          <w:color w:val="000000"/>
          <w:sz w:val="26"/>
          <w:szCs w:val="26"/>
        </w:rPr>
      </w:pPr>
    </w:p>
    <w:p w14:paraId="2E861546" w14:textId="77777777" w:rsidR="002B42DC" w:rsidRDefault="002B42DC" w:rsidP="002B42DC">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00F61">
        <w:rPr>
          <w:rFonts w:ascii="Times New Roman" w:eastAsia="Times New Roman" w:hAnsi="Times New Roman" w:cs="Times New Roman"/>
          <w:color w:val="000000"/>
        </w:rPr>
        <w:t xml:space="preserve">Dodatkowo operacja musi spełniać następujące warunki (kryteria dostępowe): </w:t>
      </w:r>
    </w:p>
    <w:p w14:paraId="68EAE89B" w14:textId="54701902" w:rsidR="002B42DC" w:rsidRPr="004F30B6" w:rsidRDefault="002B42DC" w:rsidP="00D37529">
      <w:pPr>
        <w:pStyle w:val="Akapitzlist"/>
        <w:widowControl w:val="0"/>
        <w:numPr>
          <w:ilvl w:val="0"/>
          <w:numId w:val="52"/>
        </w:numPr>
        <w:spacing w:after="0" w:line="276" w:lineRule="auto"/>
        <w:ind w:left="709" w:hanging="284"/>
        <w:jc w:val="both"/>
        <w:rPr>
          <w:rFonts w:ascii="Times New Roman" w:eastAsia="Times New Roman" w:hAnsi="Times New Roman" w:cs="Times New Roman"/>
          <w:color w:val="000000"/>
        </w:rPr>
      </w:pPr>
      <w:r w:rsidRPr="004F30B6">
        <w:rPr>
          <w:rFonts w:ascii="Times New Roman" w:eastAsia="Times New Roman" w:hAnsi="Times New Roman" w:cs="Times New Roman"/>
          <w:color w:val="000000"/>
        </w:rPr>
        <w:t xml:space="preserve">dotyczy wsparcia o charakterze inwestycyjnym w zakresie </w:t>
      </w:r>
      <w:r>
        <w:rPr>
          <w:rFonts w:ascii="Times New Roman" w:eastAsia="Times New Roman" w:hAnsi="Times New Roman" w:cs="Times New Roman"/>
          <w:color w:val="000000"/>
        </w:rPr>
        <w:t>Start ZE</w:t>
      </w:r>
      <w:r w:rsidRPr="004F30B6">
        <w:rPr>
          <w:rFonts w:ascii="Times New Roman" w:eastAsia="Times New Roman" w:hAnsi="Times New Roman" w:cs="Times New Roman"/>
          <w:color w:val="000000"/>
        </w:rPr>
        <w:t>;</w:t>
      </w:r>
    </w:p>
    <w:p w14:paraId="16EA7BC5" w14:textId="77777777" w:rsidR="002B42DC" w:rsidRPr="004F30B6" w:rsidRDefault="002B42DC" w:rsidP="00D37529">
      <w:pPr>
        <w:pStyle w:val="Akapitzlist"/>
        <w:widowControl w:val="0"/>
        <w:numPr>
          <w:ilvl w:val="0"/>
          <w:numId w:val="52"/>
        </w:numPr>
        <w:spacing w:after="0" w:line="276" w:lineRule="auto"/>
        <w:ind w:left="709" w:hanging="283"/>
        <w:jc w:val="both"/>
        <w:rPr>
          <w:rFonts w:ascii="Times New Roman" w:eastAsia="Times New Roman" w:hAnsi="Times New Roman" w:cs="Times New Roman"/>
          <w:color w:val="000000"/>
        </w:rPr>
      </w:pPr>
      <w:r w:rsidRPr="004F30B6">
        <w:rPr>
          <w:rFonts w:ascii="Times New Roman" w:eastAsia="Times New Roman" w:hAnsi="Times New Roman" w:cs="Times New Roman"/>
          <w:color w:val="000000"/>
        </w:rPr>
        <w:t>wnioskodawca nie należy do osób/podmiotów wykluczonych z możliwości uzyskania wsparcia tj.:</w:t>
      </w:r>
    </w:p>
    <w:p w14:paraId="3C9AF8E7" w14:textId="77777777" w:rsidR="002B42DC" w:rsidRPr="004F30B6" w:rsidRDefault="002B42DC" w:rsidP="00D37529">
      <w:pPr>
        <w:pStyle w:val="Akapitzlist"/>
        <w:widowControl w:val="0"/>
        <w:numPr>
          <w:ilvl w:val="0"/>
          <w:numId w:val="53"/>
        </w:numPr>
        <w:spacing w:after="0" w:line="276" w:lineRule="auto"/>
        <w:ind w:left="1134"/>
        <w:jc w:val="both"/>
        <w:rPr>
          <w:rFonts w:ascii="Times New Roman" w:eastAsia="Times New Roman" w:hAnsi="Times New Roman" w:cs="Times New Roman"/>
          <w:color w:val="000000"/>
        </w:rPr>
      </w:pPr>
      <w:r w:rsidRPr="004F30B6">
        <w:rPr>
          <w:rFonts w:ascii="Times New Roman" w:eastAsia="Times New Roman" w:hAnsi="Times New Roman" w:cs="Times New Roman"/>
          <w:color w:val="000000"/>
        </w:rPr>
        <w:t>nie realizuje działań związanych z wdrażaniem LSR w ramach zatrudnienia w LGD,</w:t>
      </w:r>
    </w:p>
    <w:p w14:paraId="204B8292" w14:textId="77777777" w:rsidR="002B42DC" w:rsidRPr="004F30B6" w:rsidRDefault="002B42DC" w:rsidP="00D37529">
      <w:pPr>
        <w:pStyle w:val="Akapitzlist"/>
        <w:widowControl w:val="0"/>
        <w:numPr>
          <w:ilvl w:val="0"/>
          <w:numId w:val="53"/>
        </w:numPr>
        <w:spacing w:after="0" w:line="276" w:lineRule="auto"/>
        <w:ind w:left="1134"/>
        <w:jc w:val="both"/>
        <w:rPr>
          <w:rFonts w:ascii="Times New Roman" w:eastAsia="Times New Roman" w:hAnsi="Times New Roman" w:cs="Times New Roman"/>
          <w:color w:val="000000"/>
        </w:rPr>
      </w:pPr>
      <w:r w:rsidRPr="004F30B6">
        <w:rPr>
          <w:rFonts w:ascii="Times New Roman" w:eastAsia="Times New Roman" w:hAnsi="Times New Roman" w:cs="Times New Roman"/>
          <w:color w:val="000000"/>
        </w:rPr>
        <w:t>nie pełni funkcji członka Zarządu LGD,</w:t>
      </w:r>
    </w:p>
    <w:p w14:paraId="0BDCEDEA" w14:textId="77777777" w:rsidR="002B42DC" w:rsidRPr="008D5021" w:rsidRDefault="002B42DC" w:rsidP="00D37529">
      <w:pPr>
        <w:pStyle w:val="Akapitzlist"/>
        <w:widowControl w:val="0"/>
        <w:numPr>
          <w:ilvl w:val="0"/>
          <w:numId w:val="53"/>
        </w:numPr>
        <w:spacing w:after="0" w:line="276" w:lineRule="auto"/>
        <w:ind w:left="1134"/>
        <w:jc w:val="both"/>
        <w:rPr>
          <w:rFonts w:ascii="Times New Roman" w:eastAsia="Times New Roman" w:hAnsi="Times New Roman" w:cs="Times New Roman"/>
          <w:color w:val="000000"/>
        </w:rPr>
      </w:pPr>
      <w:r w:rsidRPr="004F30B6">
        <w:rPr>
          <w:rFonts w:ascii="Times New Roman" w:eastAsia="Times New Roman" w:hAnsi="Times New Roman" w:cs="Times New Roman"/>
          <w:color w:val="000000"/>
        </w:rPr>
        <w:t>nie jest podmiotem w których ww. osoby są wspólnikami spółek prawa handlowego lub prowadzą działalność w formie spółki cywilnej.</w:t>
      </w:r>
    </w:p>
    <w:p w14:paraId="502BF4A0" w14:textId="77777777" w:rsidR="002B42DC" w:rsidRDefault="002B42DC" w:rsidP="00B827CD">
      <w:pPr>
        <w:widowControl w:val="0"/>
        <w:spacing w:after="0" w:line="276" w:lineRule="auto"/>
        <w:jc w:val="both"/>
        <w:rPr>
          <w:rFonts w:ascii="Times New Roman" w:eastAsia="Times New Roman" w:hAnsi="Times New Roman" w:cs="Times New Roman"/>
          <w:color w:val="000000"/>
        </w:rPr>
      </w:pPr>
    </w:p>
    <w:p w14:paraId="15AD3618" w14:textId="6C47820A" w:rsidR="00F97D2D" w:rsidRDefault="00AD50CE" w:rsidP="00D56398">
      <w:pPr>
        <w:pStyle w:val="Akapitzlist"/>
        <w:widowControl w:val="0"/>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sidR="00B827CD" w:rsidRPr="00F97D2D">
        <w:rPr>
          <w:rFonts w:ascii="Times New Roman" w:eastAsia="Times New Roman" w:hAnsi="Times New Roman" w:cs="Times New Roman"/>
          <w:color w:val="000000"/>
        </w:rPr>
        <w:t xml:space="preserve">Operacja </w:t>
      </w:r>
      <w:r w:rsidR="00F97D2D">
        <w:rPr>
          <w:rFonts w:ascii="Times New Roman" w:eastAsia="Times New Roman" w:hAnsi="Times New Roman" w:cs="Times New Roman"/>
          <w:color w:val="000000"/>
        </w:rPr>
        <w:t>musi</w:t>
      </w:r>
      <w:r w:rsidR="00B827CD" w:rsidRPr="00F97D2D">
        <w:rPr>
          <w:rFonts w:ascii="Times New Roman" w:eastAsia="Times New Roman" w:hAnsi="Times New Roman" w:cs="Times New Roman"/>
          <w:color w:val="000000"/>
        </w:rPr>
        <w:t xml:space="preserve">  realizować wskaźnik: </w:t>
      </w:r>
      <w:r w:rsidR="00BB1AF7" w:rsidRPr="004F30B6">
        <w:rPr>
          <w:rFonts w:ascii="Times New Roman" w:eastAsia="Times New Roman" w:hAnsi="Times New Roman" w:cs="Times New Roman"/>
          <w:color w:val="000000"/>
        </w:rPr>
        <w:t>Nowe miejsca pracy wspierane w ramach projektów WPR (R. 37)</w:t>
      </w:r>
      <w:r w:rsidR="00BB1AF7">
        <w:rPr>
          <w:rFonts w:ascii="Times New Roman" w:eastAsia="Times New Roman" w:hAnsi="Times New Roman" w:cs="Times New Roman"/>
          <w:color w:val="000000"/>
        </w:rPr>
        <w:t>.</w:t>
      </w:r>
      <w:r w:rsidR="00B827CD" w:rsidRPr="00F97D2D">
        <w:rPr>
          <w:rFonts w:ascii="Times New Roman" w:eastAsia="Times New Roman" w:hAnsi="Times New Roman" w:cs="Times New Roman"/>
          <w:color w:val="000000"/>
        </w:rPr>
        <w:t xml:space="preserve"> </w:t>
      </w:r>
    </w:p>
    <w:p w14:paraId="53D38F7C" w14:textId="40EE1ED1" w:rsidR="00894FDB" w:rsidRDefault="00F258BA" w:rsidP="00941269">
      <w:pPr>
        <w:pStyle w:val="Nagwek1"/>
        <w:spacing w:before="0" w:after="120" w:line="276" w:lineRule="auto"/>
        <w:jc w:val="both"/>
        <w:rPr>
          <w:rFonts w:ascii="Times New Roman" w:eastAsia="Times New Roman" w:hAnsi="Times New Roman" w:cs="Times New Roman"/>
          <w:b/>
          <w:sz w:val="28"/>
          <w:szCs w:val="28"/>
        </w:rPr>
      </w:pPr>
      <w:bookmarkStart w:id="20" w:name="_Toc193276304"/>
      <w:r>
        <w:rPr>
          <w:rFonts w:ascii="Times New Roman" w:eastAsia="Times New Roman" w:hAnsi="Times New Roman" w:cs="Times New Roman"/>
          <w:b/>
          <w:sz w:val="28"/>
          <w:szCs w:val="28"/>
        </w:rPr>
        <w:t>§ 7. Kryteria wyboru operacji</w:t>
      </w:r>
      <w:bookmarkEnd w:id="20"/>
    </w:p>
    <w:p w14:paraId="76345F56" w14:textId="33A4A781" w:rsidR="00E64881" w:rsidRDefault="00E64881" w:rsidP="00D37529">
      <w:pPr>
        <w:pStyle w:val="Akapitzlist"/>
        <w:widowControl w:val="0"/>
        <w:numPr>
          <w:ilvl w:val="3"/>
          <w:numId w:val="41"/>
        </w:numPr>
        <w:spacing w:after="120" w:line="276" w:lineRule="auto"/>
        <w:ind w:left="425" w:hanging="425"/>
        <w:contextualSpacing w:val="0"/>
        <w:jc w:val="both"/>
        <w:rPr>
          <w:rFonts w:ascii="Times New Roman" w:eastAsia="Times New Roman" w:hAnsi="Times New Roman" w:cs="Times New Roman"/>
          <w:color w:val="000000"/>
        </w:rPr>
      </w:pPr>
      <w:bookmarkStart w:id="21" w:name="_Hlk185514480"/>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obowiązują kryteria wyboru operacji, które opisano w załączniku nr</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1 do</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w:t>
      </w:r>
    </w:p>
    <w:p w14:paraId="523A5788" w14:textId="293B7087" w:rsidR="00E64881" w:rsidRDefault="00E64881" w:rsidP="00D37529">
      <w:pPr>
        <w:pStyle w:val="Akapitzlist"/>
        <w:widowControl w:val="0"/>
        <w:numPr>
          <w:ilvl w:val="3"/>
          <w:numId w:val="41"/>
        </w:numPr>
        <w:spacing w:after="120" w:line="276"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Warunkiem wyboru operacji jest – poza spełnieniem pozostałych warunków wynikających z</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 uzyskanie w wyniku oceny operacji na podstawie tych kryteriów w sumie minimum </w:t>
      </w:r>
      <w:r w:rsidR="00157D03">
        <w:rPr>
          <w:rFonts w:ascii="Times New Roman" w:eastAsia="Times New Roman" w:hAnsi="Times New Roman" w:cs="Times New Roman"/>
          <w:color w:val="000000"/>
        </w:rPr>
        <w:t xml:space="preserve">8,4 </w:t>
      </w:r>
      <w:r w:rsidRPr="00ED16F3">
        <w:rPr>
          <w:rFonts w:ascii="Times New Roman" w:eastAsia="Times New Roman" w:hAnsi="Times New Roman" w:cs="Times New Roman"/>
          <w:color w:val="000000"/>
        </w:rPr>
        <w:t>pkt.</w:t>
      </w:r>
    </w:p>
    <w:p w14:paraId="233CEED3" w14:textId="755B1F44" w:rsidR="00E64881" w:rsidRDefault="00E64881" w:rsidP="00D37529">
      <w:pPr>
        <w:pStyle w:val="Akapitzlist"/>
        <w:widowControl w:val="0"/>
        <w:numPr>
          <w:ilvl w:val="3"/>
          <w:numId w:val="41"/>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ocenionych operacji</w:t>
      </w:r>
      <w:r w:rsidRPr="00A30E73">
        <w:rPr>
          <w:rFonts w:ascii="Times New Roman" w:eastAsia="Times New Roman" w:hAnsi="Times New Roman" w:cs="Times New Roman"/>
          <w:color w:val="000000"/>
        </w:rPr>
        <w:t xml:space="preserve"> zdecydują kryteria rozstrzygające</w:t>
      </w:r>
      <w:r w:rsidR="00D263AE">
        <w:rPr>
          <w:rFonts w:ascii="Times New Roman" w:eastAsia="Times New Roman" w:hAnsi="Times New Roman" w:cs="Times New Roman"/>
          <w:color w:val="000000"/>
        </w:rPr>
        <w:t xml:space="preserve"> nr 1, 3,  6b, 7b, 8b, 9</w:t>
      </w:r>
      <w:r>
        <w:rPr>
          <w:rStyle w:val="Odwoanieprzypisudolnego"/>
          <w:rFonts w:ascii="Times New Roman" w:eastAsia="Times New Roman" w:hAnsi="Times New Roman" w:cs="Times New Roman"/>
          <w:color w:val="000000"/>
        </w:rPr>
        <w:footnoteReference w:id="2"/>
      </w:r>
      <w:r>
        <w:rPr>
          <w:rFonts w:ascii="Times New Roman" w:eastAsia="Times New Roman" w:hAnsi="Times New Roman" w:cs="Times New Roman"/>
          <w:color w:val="000000"/>
        </w:rPr>
        <w:t>.</w:t>
      </w:r>
    </w:p>
    <w:p w14:paraId="2CA96209" w14:textId="77777777" w:rsidR="00E64881" w:rsidRDefault="00E64881" w:rsidP="00941269">
      <w:pPr>
        <w:widowControl w:val="0"/>
        <w:spacing w:after="120" w:line="276" w:lineRule="auto"/>
        <w:jc w:val="both"/>
        <w:rPr>
          <w:rFonts w:ascii="Times New Roman" w:eastAsia="Times New Roman" w:hAnsi="Times New Roman" w:cs="Times New Roman"/>
        </w:rPr>
      </w:pPr>
    </w:p>
    <w:p w14:paraId="7922B487"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22" w:name="_Toc185504762"/>
      <w:bookmarkStart w:id="23" w:name="_Toc193276305"/>
      <w:r>
        <w:rPr>
          <w:rFonts w:ascii="Times New Roman" w:eastAsia="Times New Roman" w:hAnsi="Times New Roman" w:cs="Times New Roman"/>
          <w:b/>
          <w:sz w:val="28"/>
          <w:szCs w:val="28"/>
        </w:rPr>
        <w:t xml:space="preserve">§ 8. Opis procedury przyznania pomocy, w tym wskazanie i opis etapów postępowania z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przez LGD oraz SW, a także czynności jakie muszą zostać dokonane przed przyznaniem pomocy oraz termin ich dokonania</w:t>
      </w:r>
      <w:bookmarkEnd w:id="22"/>
      <w:bookmarkEnd w:id="23"/>
    </w:p>
    <w:p w14:paraId="4374A743" w14:textId="77777777" w:rsidR="00E64881" w:rsidRDefault="00E64881" w:rsidP="00941269">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6D4197DE" w14:textId="77777777" w:rsidR="00E64881" w:rsidRDefault="00E64881" w:rsidP="00D37529">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086C1A62" w14:textId="77777777" w:rsidR="00E64881" w:rsidRDefault="00E64881" w:rsidP="00D37529">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363CE975" w14:textId="6A4DD9A9" w:rsidR="00E64881" w:rsidRDefault="00E64881" w:rsidP="00D37529">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wpłynięciu</w:t>
      </w:r>
      <w:r w:rsidR="00B827CD">
        <w:rPr>
          <w:rFonts w:ascii="Times New Roman" w:eastAsia="Times New Roman" w:hAnsi="Times New Roman" w:cs="Times New Roman"/>
          <w:color w:val="000000"/>
        </w:rPr>
        <w:t xml:space="preserve"> </w:t>
      </w:r>
      <w:proofErr w:type="spellStart"/>
      <w:r w:rsidR="00B827CD">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LGD:</w:t>
      </w:r>
    </w:p>
    <w:p w14:paraId="59D50EC2" w14:textId="77777777" w:rsidR="00B827CD" w:rsidRPr="003D0DC8" w:rsidRDefault="00E64881" w:rsidP="00D37529">
      <w:pPr>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D0DC8">
        <w:rPr>
          <w:rFonts w:ascii="Times New Roman" w:eastAsia="Times New Roman" w:hAnsi="Times New Roman" w:cs="Times New Roman"/>
          <w:color w:val="000000"/>
        </w:rPr>
        <w:t xml:space="preserve">dokonuje oceny formalnej </w:t>
      </w:r>
      <w:proofErr w:type="spellStart"/>
      <w:r w:rsidRPr="003D0DC8">
        <w:rPr>
          <w:rFonts w:ascii="Times New Roman" w:eastAsia="Times New Roman" w:hAnsi="Times New Roman" w:cs="Times New Roman"/>
          <w:color w:val="000000"/>
        </w:rPr>
        <w:t>WoPP</w:t>
      </w:r>
      <w:proofErr w:type="spellEnd"/>
      <w:r w:rsidRPr="003D0DC8">
        <w:rPr>
          <w:rFonts w:ascii="Times New Roman" w:eastAsia="Times New Roman" w:hAnsi="Times New Roman" w:cs="Times New Roman"/>
          <w:color w:val="000000"/>
        </w:rPr>
        <w:t xml:space="preserve"> złożonych w ramach naboru wniosków, polegającej na weryfikacji ich kompletności, tj. sprawdzeniu czy każdy </w:t>
      </w:r>
      <w:proofErr w:type="spellStart"/>
      <w:r w:rsidRPr="003D0DC8">
        <w:rPr>
          <w:rFonts w:ascii="Times New Roman" w:eastAsia="Times New Roman" w:hAnsi="Times New Roman" w:cs="Times New Roman"/>
          <w:color w:val="000000"/>
        </w:rPr>
        <w:t>WoPP</w:t>
      </w:r>
      <w:proofErr w:type="spellEnd"/>
      <w:r w:rsidRPr="003D0DC8">
        <w:rPr>
          <w:rFonts w:ascii="Times New Roman" w:eastAsia="Times New Roman" w:hAnsi="Times New Roman" w:cs="Times New Roman"/>
          <w:color w:val="000000"/>
        </w:rPr>
        <w:t xml:space="preserve"> zawiera wszystkie wymagane załączniki oraz czy został wypełniony we wszystkich wymaganych polach</w:t>
      </w:r>
      <w:r w:rsidR="00CF6F59" w:rsidRPr="003D0DC8">
        <w:rPr>
          <w:rFonts w:ascii="Times New Roman" w:eastAsia="Times New Roman" w:hAnsi="Times New Roman" w:cs="Times New Roman"/>
          <w:color w:val="000000"/>
        </w:rPr>
        <w:t>;</w:t>
      </w:r>
      <w:r w:rsidR="00B827CD" w:rsidRPr="003D0DC8">
        <w:t xml:space="preserve"> </w:t>
      </w:r>
      <w:r w:rsidR="00B827CD" w:rsidRPr="003D0DC8">
        <w:rPr>
          <w:rFonts w:ascii="Times New Roman" w:eastAsia="Times New Roman" w:hAnsi="Times New Roman" w:cs="Times New Roman"/>
          <w:color w:val="000000"/>
        </w:rPr>
        <w:t>Wymagane pola we wniosku :</w:t>
      </w:r>
    </w:p>
    <w:p w14:paraId="1D18A4F8" w14:textId="77777777" w:rsidR="00354502" w:rsidRDefault="00354502" w:rsidP="00D37529">
      <w:pPr>
        <w:pStyle w:val="Akapitzlist"/>
        <w:numPr>
          <w:ilvl w:val="0"/>
          <w:numId w:val="47"/>
        </w:numPr>
        <w:spacing w:after="0" w:line="276" w:lineRule="auto"/>
        <w:rPr>
          <w:rFonts w:ascii="Times New Roman" w:eastAsiaTheme="minorHAnsi" w:hAnsi="Times New Roman" w:cs="Times New Roman"/>
          <w:kern w:val="2"/>
          <w:lang w:eastAsia="en-US"/>
          <w14:ligatures w14:val="standardContextual"/>
        </w:rPr>
      </w:pPr>
      <w:r w:rsidRPr="00415695">
        <w:rPr>
          <w:rFonts w:ascii="Times New Roman" w:eastAsiaTheme="minorHAnsi" w:hAnsi="Times New Roman" w:cs="Times New Roman"/>
          <w:kern w:val="2"/>
          <w:lang w:eastAsia="en-US"/>
          <w14:ligatures w14:val="standardContextual"/>
        </w:rPr>
        <w:t>Informacje podstawowe,</w:t>
      </w:r>
    </w:p>
    <w:p w14:paraId="557D880C" w14:textId="77777777" w:rsidR="00354502" w:rsidRDefault="00354502" w:rsidP="00D37529">
      <w:pPr>
        <w:pStyle w:val="Akapitzlist"/>
        <w:numPr>
          <w:ilvl w:val="0"/>
          <w:numId w:val="47"/>
        </w:numPr>
        <w:spacing w:after="0" w:line="276" w:lineRule="auto"/>
        <w:rPr>
          <w:rFonts w:ascii="Times New Roman" w:eastAsiaTheme="minorHAnsi" w:hAnsi="Times New Roman" w:cs="Times New Roman"/>
          <w:kern w:val="2"/>
          <w:lang w:eastAsia="en-US"/>
          <w14:ligatures w14:val="standardContextual"/>
        </w:rPr>
      </w:pPr>
      <w:r w:rsidRPr="00415695">
        <w:rPr>
          <w:rFonts w:ascii="Times New Roman" w:eastAsiaTheme="minorHAnsi" w:hAnsi="Times New Roman" w:cs="Times New Roman"/>
          <w:kern w:val="2"/>
          <w:lang w:eastAsia="en-US"/>
          <w14:ligatures w14:val="standardContextual"/>
        </w:rPr>
        <w:t>Dane identyfikacyjne wnioskodawcy,</w:t>
      </w:r>
    </w:p>
    <w:p w14:paraId="4BD918EA" w14:textId="77777777" w:rsidR="00354502" w:rsidRDefault="00354502" w:rsidP="00D37529">
      <w:pPr>
        <w:pStyle w:val="Akapitzlist"/>
        <w:numPr>
          <w:ilvl w:val="0"/>
          <w:numId w:val="47"/>
        </w:numPr>
        <w:spacing w:after="0" w:line="276" w:lineRule="auto"/>
        <w:rPr>
          <w:rFonts w:ascii="Times New Roman" w:eastAsiaTheme="minorHAnsi" w:hAnsi="Times New Roman" w:cs="Times New Roman"/>
          <w:kern w:val="2"/>
          <w:lang w:eastAsia="en-US"/>
          <w14:ligatures w14:val="standardContextual"/>
        </w:rPr>
      </w:pPr>
      <w:r w:rsidRPr="00415695">
        <w:rPr>
          <w:rFonts w:ascii="Times New Roman" w:eastAsiaTheme="minorHAnsi" w:hAnsi="Times New Roman" w:cs="Times New Roman"/>
          <w:kern w:val="2"/>
          <w:lang w:eastAsia="en-US"/>
          <w14:ligatures w14:val="standardContextual"/>
        </w:rPr>
        <w:lastRenderedPageBreak/>
        <w:t>Informacje szczegółowe,</w:t>
      </w:r>
    </w:p>
    <w:p w14:paraId="629D99B4" w14:textId="77777777" w:rsidR="00354502" w:rsidRDefault="00354502" w:rsidP="00D37529">
      <w:pPr>
        <w:pStyle w:val="Akapitzlist"/>
        <w:numPr>
          <w:ilvl w:val="0"/>
          <w:numId w:val="47"/>
        </w:numPr>
        <w:spacing w:after="0" w:line="276" w:lineRule="auto"/>
        <w:rPr>
          <w:rFonts w:ascii="Times New Roman" w:eastAsiaTheme="minorHAnsi" w:hAnsi="Times New Roman" w:cs="Times New Roman"/>
          <w:kern w:val="2"/>
          <w:lang w:eastAsia="en-US"/>
          <w14:ligatures w14:val="standardContextual"/>
        </w:rPr>
      </w:pPr>
      <w:r w:rsidRPr="00415695">
        <w:rPr>
          <w:rFonts w:ascii="Times New Roman" w:eastAsiaTheme="minorHAnsi" w:hAnsi="Times New Roman" w:cs="Times New Roman"/>
          <w:kern w:val="2"/>
          <w:lang w:eastAsia="en-US"/>
          <w14:ligatures w14:val="standardContextual"/>
        </w:rPr>
        <w:t xml:space="preserve">Zestawienie rzeczowo-finansowe, </w:t>
      </w:r>
    </w:p>
    <w:p w14:paraId="531E8048" w14:textId="77777777" w:rsidR="00354502" w:rsidRDefault="00354502" w:rsidP="00D37529">
      <w:pPr>
        <w:pStyle w:val="Akapitzlist"/>
        <w:numPr>
          <w:ilvl w:val="0"/>
          <w:numId w:val="47"/>
        </w:numPr>
        <w:spacing w:after="0" w:line="276" w:lineRule="auto"/>
        <w:rPr>
          <w:rFonts w:ascii="Times New Roman" w:eastAsiaTheme="minorHAnsi" w:hAnsi="Times New Roman" w:cs="Times New Roman"/>
          <w:kern w:val="2"/>
          <w:lang w:eastAsia="en-US"/>
          <w14:ligatures w14:val="standardContextual"/>
        </w:rPr>
      </w:pPr>
      <w:r w:rsidRPr="00415695">
        <w:rPr>
          <w:rFonts w:ascii="Times New Roman" w:eastAsiaTheme="minorHAnsi" w:hAnsi="Times New Roman" w:cs="Times New Roman"/>
          <w:kern w:val="2"/>
          <w:lang w:eastAsia="en-US"/>
          <w14:ligatures w14:val="standardContextual"/>
        </w:rPr>
        <w:t xml:space="preserve">Finansowanie operacji, </w:t>
      </w:r>
    </w:p>
    <w:p w14:paraId="46445B69" w14:textId="77777777" w:rsidR="007B0999" w:rsidRDefault="00354502" w:rsidP="00D37529">
      <w:pPr>
        <w:pStyle w:val="Akapitzlist"/>
        <w:numPr>
          <w:ilvl w:val="0"/>
          <w:numId w:val="47"/>
        </w:numPr>
        <w:spacing w:after="0" w:line="276" w:lineRule="auto"/>
        <w:rPr>
          <w:rFonts w:ascii="Times New Roman" w:eastAsiaTheme="minorHAnsi" w:hAnsi="Times New Roman" w:cs="Times New Roman"/>
          <w:kern w:val="2"/>
          <w:lang w:eastAsia="en-US"/>
          <w14:ligatures w14:val="standardContextual"/>
        </w:rPr>
      </w:pPr>
      <w:r w:rsidRPr="00415695">
        <w:rPr>
          <w:rFonts w:ascii="Times New Roman" w:eastAsiaTheme="minorHAnsi" w:hAnsi="Times New Roman" w:cs="Times New Roman"/>
          <w:kern w:val="2"/>
          <w:lang w:eastAsia="en-US"/>
          <w14:ligatures w14:val="standardContextual"/>
        </w:rPr>
        <w:t>Oświadczenia i zobowiązania</w:t>
      </w:r>
      <w:r w:rsidR="007B0999">
        <w:rPr>
          <w:rFonts w:ascii="Times New Roman" w:eastAsiaTheme="minorHAnsi" w:hAnsi="Times New Roman" w:cs="Times New Roman"/>
          <w:kern w:val="2"/>
          <w:lang w:eastAsia="en-US"/>
          <w14:ligatures w14:val="standardContextual"/>
        </w:rPr>
        <w:t xml:space="preserve">, </w:t>
      </w:r>
    </w:p>
    <w:p w14:paraId="62B41B7C" w14:textId="78C8B13D" w:rsidR="007B0999" w:rsidRPr="007B0999" w:rsidRDefault="007B0999" w:rsidP="00D37529">
      <w:pPr>
        <w:pStyle w:val="Akapitzlist"/>
        <w:numPr>
          <w:ilvl w:val="0"/>
          <w:numId w:val="47"/>
        </w:numPr>
        <w:spacing w:after="0" w:line="276" w:lineRule="auto"/>
        <w:rPr>
          <w:rFonts w:ascii="Times New Roman" w:eastAsiaTheme="minorHAnsi" w:hAnsi="Times New Roman" w:cs="Times New Roman"/>
          <w:kern w:val="2"/>
          <w:lang w:eastAsia="en-US"/>
          <w14:ligatures w14:val="standardContextual"/>
        </w:rPr>
      </w:pPr>
      <w:r w:rsidRPr="00D56398">
        <w:rPr>
          <w:rFonts w:ascii="Times New Roman" w:eastAsiaTheme="minorHAnsi" w:hAnsi="Times New Roman" w:cs="Times New Roman"/>
          <w:kern w:val="2"/>
          <w:lang w:eastAsia="en-US"/>
          <w14:ligatures w14:val="standardContextual"/>
        </w:rPr>
        <w:t>Biznesplan</w:t>
      </w:r>
    </w:p>
    <w:p w14:paraId="791E2464" w14:textId="1F144FEF" w:rsidR="00B827CD" w:rsidRPr="00247559" w:rsidRDefault="00B827CD" w:rsidP="007B0999">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47559">
        <w:rPr>
          <w:rFonts w:ascii="Times New Roman" w:eastAsia="Times New Roman" w:hAnsi="Times New Roman" w:cs="Times New Roman"/>
          <w:color w:val="000000"/>
        </w:rPr>
        <w:t>Wymagane załączniki do wniosku:</w:t>
      </w:r>
    </w:p>
    <w:p w14:paraId="521183A3" w14:textId="07A38A62" w:rsidR="008B2669" w:rsidRPr="00247559" w:rsidRDefault="008B2669" w:rsidP="00D37529">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D56398">
        <w:rPr>
          <w:rFonts w:ascii="Times New Roman" w:eastAsia="Times New Roman" w:hAnsi="Times New Roman" w:cs="Times New Roman"/>
          <w:color w:val="000000"/>
        </w:rPr>
        <w:t>Pełnomocnictwo – w przypadku, gdy zostało udzielone innej osobie niż podczas składania wniosku o przyznanie pomocy</w:t>
      </w:r>
      <w:r w:rsidR="00B67386" w:rsidRPr="00D56398">
        <w:rPr>
          <w:rFonts w:ascii="Times New Roman" w:eastAsia="Times New Roman" w:hAnsi="Times New Roman" w:cs="Times New Roman"/>
          <w:color w:val="000000"/>
        </w:rPr>
        <w:t>,</w:t>
      </w:r>
    </w:p>
    <w:p w14:paraId="0666F8B1" w14:textId="08A1AB9A" w:rsidR="00B67386" w:rsidRPr="00D56398" w:rsidRDefault="00960179" w:rsidP="00D37529">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47559">
        <w:rPr>
          <w:rFonts w:ascii="Times New Roman" w:eastAsia="Times New Roman" w:hAnsi="Times New Roman" w:cs="Times New Roman"/>
          <w:color w:val="000000"/>
        </w:rPr>
        <w:t xml:space="preserve">Dokumenty potwierdzające posiadanie tytułu prawnego do nieruchomości lub wskazany został numer KW w przypadku, gdy stan prawny do nieruchomości uregulowany jest </w:t>
      </w:r>
      <w:r w:rsidR="00A64426" w:rsidRPr="00247559">
        <w:rPr>
          <w:rFonts w:ascii="Times New Roman" w:eastAsia="Times New Roman" w:hAnsi="Times New Roman" w:cs="Times New Roman"/>
          <w:color w:val="000000"/>
        </w:rPr>
        <w:br/>
      </w:r>
      <w:r w:rsidRPr="00247559">
        <w:rPr>
          <w:rFonts w:ascii="Times New Roman" w:eastAsia="Times New Roman" w:hAnsi="Times New Roman" w:cs="Times New Roman"/>
          <w:color w:val="000000"/>
        </w:rPr>
        <w:t xml:space="preserve">w systemie teleinformatycznym, o którym mowa w art. 25 ustawy z dnia 6 lipca 1982 r. </w:t>
      </w:r>
      <w:r w:rsidR="00A64426" w:rsidRPr="00247559">
        <w:rPr>
          <w:rFonts w:ascii="Times New Roman" w:eastAsia="Times New Roman" w:hAnsi="Times New Roman" w:cs="Times New Roman"/>
          <w:color w:val="000000"/>
        </w:rPr>
        <w:br/>
      </w:r>
      <w:r w:rsidRPr="00247559">
        <w:rPr>
          <w:rFonts w:ascii="Times New Roman" w:eastAsia="Times New Roman" w:hAnsi="Times New Roman" w:cs="Times New Roman"/>
          <w:color w:val="000000"/>
        </w:rPr>
        <w:t xml:space="preserve">o księgach wieczystych i hipotece, związanym z prowadzeniem elektronicznych ksiąg wieczystych – </w:t>
      </w:r>
      <w:bookmarkStart w:id="24" w:name="_Hlk191926383"/>
      <w:r w:rsidRPr="00247559">
        <w:rPr>
          <w:rFonts w:ascii="Times New Roman" w:eastAsia="Times New Roman" w:hAnsi="Times New Roman" w:cs="Times New Roman"/>
          <w:b/>
          <w:color w:val="000000"/>
        </w:rPr>
        <w:t>załącznik obowiązkowy w przypadku gdy operacja jest trwale związana z nieruchomością</w:t>
      </w:r>
      <w:bookmarkEnd w:id="24"/>
      <w:r w:rsidRPr="00247559">
        <w:rPr>
          <w:rFonts w:ascii="Times New Roman" w:eastAsia="Times New Roman" w:hAnsi="Times New Roman" w:cs="Times New Roman"/>
          <w:b/>
          <w:color w:val="000000"/>
        </w:rPr>
        <w:t>,</w:t>
      </w:r>
    </w:p>
    <w:p w14:paraId="6410313E" w14:textId="736E9DEB" w:rsidR="00960179" w:rsidRPr="00D56398" w:rsidRDefault="00F7055F" w:rsidP="00D37529">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47559">
        <w:rPr>
          <w:rFonts w:ascii="Times New Roman" w:eastAsia="Times New Roman" w:hAnsi="Times New Roman" w:cs="Times New Roman"/>
          <w:color w:val="000000"/>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w:t>
      </w:r>
      <w:r w:rsidRPr="00247559">
        <w:rPr>
          <w:rFonts w:ascii="Times New Roman" w:eastAsia="Times New Roman" w:hAnsi="Times New Roman" w:cs="Times New Roman"/>
          <w:b/>
          <w:color w:val="000000"/>
        </w:rPr>
        <w:t xml:space="preserve"> obowiązkowy </w:t>
      </w:r>
      <w:r w:rsidR="00A64426" w:rsidRPr="00247559">
        <w:rPr>
          <w:rFonts w:ascii="Times New Roman" w:eastAsia="Times New Roman" w:hAnsi="Times New Roman" w:cs="Times New Roman"/>
          <w:b/>
          <w:color w:val="000000"/>
        </w:rPr>
        <w:br/>
      </w:r>
      <w:r w:rsidRPr="00247559">
        <w:rPr>
          <w:rFonts w:ascii="Times New Roman" w:eastAsia="Times New Roman" w:hAnsi="Times New Roman" w:cs="Times New Roman"/>
          <w:b/>
          <w:color w:val="000000"/>
        </w:rPr>
        <w:t>w przypadku gdy operacja jest trwale związana z nieruchomością</w:t>
      </w:r>
      <w:r w:rsidR="00EA5E7C" w:rsidRPr="00247559">
        <w:rPr>
          <w:rFonts w:ascii="Times New Roman" w:eastAsia="Times New Roman" w:hAnsi="Times New Roman" w:cs="Times New Roman"/>
          <w:b/>
          <w:color w:val="000000"/>
        </w:rPr>
        <w:t>,</w:t>
      </w:r>
    </w:p>
    <w:p w14:paraId="653B6976" w14:textId="02D4C249" w:rsidR="00EA5E7C" w:rsidRPr="00780CB8" w:rsidRDefault="00CA6EB5" w:rsidP="00D37529">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80CB8">
        <w:rPr>
          <w:rFonts w:ascii="Times New Roman" w:eastAsia="Times New Roman" w:hAnsi="Times New Roman" w:cs="Times New Roman"/>
          <w:color w:val="000000"/>
        </w:rPr>
        <w:t>Oświadczenie o kwalifikowalności VAT (dla osoby fizycznej) – jeśli dotyczy,</w:t>
      </w:r>
    </w:p>
    <w:p w14:paraId="02C3BEC7" w14:textId="128A7B2B" w:rsidR="00D6669F" w:rsidRPr="00780CB8" w:rsidRDefault="00D6669F" w:rsidP="00D37529">
      <w:pPr>
        <w:pStyle w:val="Akapitzlist"/>
        <w:numPr>
          <w:ilvl w:val="0"/>
          <w:numId w:val="48"/>
        </w:numPr>
        <w:jc w:val="both"/>
        <w:rPr>
          <w:rFonts w:ascii="Times New Roman" w:hAnsi="Times New Roman" w:cs="Times New Roman"/>
        </w:rPr>
      </w:pPr>
      <w:r w:rsidRPr="00780CB8">
        <w:rPr>
          <w:rFonts w:ascii="Times New Roman" w:hAnsi="Times New Roman" w:cs="Times New Roman"/>
        </w:rPr>
        <w:t>Kosztorys inwestorski – dokument obowiązkowy w przypadku gdy operacja obejmuje roboty budowlane</w:t>
      </w:r>
      <w:r w:rsidR="008234B4" w:rsidRPr="00780CB8">
        <w:rPr>
          <w:rFonts w:ascii="Times New Roman" w:hAnsi="Times New Roman" w:cs="Times New Roman"/>
        </w:rPr>
        <w:t>,</w:t>
      </w:r>
    </w:p>
    <w:p w14:paraId="5C1791B5" w14:textId="1C399535" w:rsidR="008234B4" w:rsidRPr="00780CB8" w:rsidRDefault="007C66B7" w:rsidP="00D37529">
      <w:pPr>
        <w:pStyle w:val="Akapitzlist"/>
        <w:numPr>
          <w:ilvl w:val="0"/>
          <w:numId w:val="48"/>
        </w:numPr>
        <w:jc w:val="both"/>
        <w:rPr>
          <w:rFonts w:ascii="Times New Roman" w:hAnsi="Times New Roman" w:cs="Times New Roman"/>
        </w:rPr>
      </w:pPr>
      <w:r w:rsidRPr="00780CB8">
        <w:rPr>
          <w:rFonts w:ascii="Times New Roman" w:hAnsi="Times New Roman" w:cs="Times New Roman"/>
        </w:rPr>
        <w:t xml:space="preserve">Dokumenty uzasadniające przyjęty poziom planowanych do poniesienia kosztów </w:t>
      </w:r>
      <w:r w:rsidR="00A64426" w:rsidRPr="00780CB8">
        <w:rPr>
          <w:rFonts w:ascii="Times New Roman" w:hAnsi="Times New Roman" w:cs="Times New Roman"/>
        </w:rPr>
        <w:br/>
      </w:r>
      <w:r w:rsidRPr="00780CB8">
        <w:rPr>
          <w:rFonts w:ascii="Times New Roman" w:hAnsi="Times New Roman" w:cs="Times New Roman"/>
        </w:rPr>
        <w:t>- w przypadku dostaw, usług, robót budowlanych, które nie są powszechnie dostępne,</w:t>
      </w:r>
    </w:p>
    <w:p w14:paraId="24007C55" w14:textId="77777777" w:rsidR="00387BF1" w:rsidRPr="00780CB8" w:rsidRDefault="00387BF1" w:rsidP="00D37529">
      <w:pPr>
        <w:pStyle w:val="Akapitzlist"/>
        <w:numPr>
          <w:ilvl w:val="0"/>
          <w:numId w:val="48"/>
        </w:numPr>
        <w:jc w:val="both"/>
        <w:rPr>
          <w:rFonts w:ascii="Times New Roman" w:hAnsi="Times New Roman" w:cs="Times New Roman"/>
        </w:rPr>
      </w:pPr>
      <w:r w:rsidRPr="00780CB8">
        <w:rPr>
          <w:rFonts w:ascii="Times New Roman" w:hAnsi="Times New Roman" w:cs="Times New Roman"/>
        </w:rPr>
        <w:t>Szczegółowy opis zadań wymienionych w zestawieniu rzeczowo-finansowym – Załącznik nr 3 do WOPP</w:t>
      </w:r>
    </w:p>
    <w:p w14:paraId="281B1C4F" w14:textId="77777777" w:rsidR="00AE3C29" w:rsidRPr="00780CB8" w:rsidRDefault="00AE3C29" w:rsidP="00D37529">
      <w:pPr>
        <w:pStyle w:val="Akapitzlist"/>
        <w:numPr>
          <w:ilvl w:val="0"/>
          <w:numId w:val="48"/>
        </w:numPr>
        <w:jc w:val="both"/>
        <w:rPr>
          <w:rFonts w:ascii="Times New Roman" w:hAnsi="Times New Roman" w:cs="Times New Roman"/>
        </w:rPr>
      </w:pPr>
      <w:bookmarkStart w:id="25" w:name="_Hlk192072155"/>
      <w:r w:rsidRPr="00780CB8">
        <w:rPr>
          <w:rFonts w:ascii="Times New Roman" w:hAnsi="Times New Roman" w:cs="Times New Roman"/>
        </w:rPr>
        <w:t xml:space="preserve">Informacja o przetwarzaniu danych osobowych przez Lokalną Grupę Działania - załącznik obowiązkowy </w:t>
      </w:r>
    </w:p>
    <w:bookmarkEnd w:id="25"/>
    <w:p w14:paraId="0FE9D821" w14:textId="13D6E650" w:rsidR="0066453D" w:rsidRPr="00780CB8" w:rsidRDefault="0066453D" w:rsidP="00D37529">
      <w:pPr>
        <w:pStyle w:val="Akapitzlist"/>
        <w:numPr>
          <w:ilvl w:val="0"/>
          <w:numId w:val="48"/>
        </w:numPr>
        <w:jc w:val="both"/>
        <w:rPr>
          <w:rFonts w:ascii="Times New Roman" w:hAnsi="Times New Roman" w:cs="Times New Roman"/>
        </w:rPr>
      </w:pPr>
      <w:r w:rsidRPr="00780CB8">
        <w:rPr>
          <w:rFonts w:ascii="Times New Roman" w:hAnsi="Times New Roman" w:cs="Times New Roman"/>
        </w:rPr>
        <w:t>Dokumenty potwierdzające wielkość małego gospodarstwa rolnego</w:t>
      </w:r>
    </w:p>
    <w:p w14:paraId="19151D77" w14:textId="77777777" w:rsidR="0066453D" w:rsidRPr="00780CB8" w:rsidRDefault="0066453D" w:rsidP="00D37529">
      <w:pPr>
        <w:pStyle w:val="Akapitzlist"/>
        <w:numPr>
          <w:ilvl w:val="0"/>
          <w:numId w:val="49"/>
        </w:numPr>
        <w:suppressAutoHyphens/>
        <w:autoSpaceDN w:val="0"/>
        <w:spacing w:after="0" w:line="240" w:lineRule="auto"/>
        <w:ind w:left="1276" w:firstLine="0"/>
        <w:contextualSpacing w:val="0"/>
        <w:jc w:val="both"/>
        <w:rPr>
          <w:rFonts w:ascii="Times New Roman" w:hAnsi="Times New Roman" w:cs="Times New Roman"/>
        </w:rPr>
      </w:pPr>
      <w:r w:rsidRPr="00780CB8">
        <w:rPr>
          <w:rFonts w:ascii="Times New Roman" w:hAnsi="Times New Roman" w:cs="Times New Roman"/>
        </w:rPr>
        <w:t xml:space="preserve">decyzja o przyznaniu płatności bezpośrednich lub </w:t>
      </w:r>
    </w:p>
    <w:p w14:paraId="5A182FE7" w14:textId="77777777" w:rsidR="0066453D" w:rsidRPr="00780CB8" w:rsidRDefault="0066453D" w:rsidP="00D37529">
      <w:pPr>
        <w:pStyle w:val="Akapitzlist"/>
        <w:numPr>
          <w:ilvl w:val="0"/>
          <w:numId w:val="49"/>
        </w:numPr>
        <w:ind w:left="1276" w:firstLine="0"/>
        <w:jc w:val="both"/>
        <w:rPr>
          <w:rFonts w:ascii="Times New Roman" w:hAnsi="Times New Roman" w:cs="Times New Roman"/>
        </w:rPr>
      </w:pPr>
      <w:r w:rsidRPr="00780CB8">
        <w:rPr>
          <w:rFonts w:ascii="Times New Roman" w:hAnsi="Times New Roman" w:cs="Times New Roman"/>
        </w:rPr>
        <w:t xml:space="preserve">decyzja o należnym podatku od gruntów rolnych (z każdej gminy, w której złożona została informacja IR-1 o gruntach) oraz umowy dzierżawy- w przypadku, gdy wnioskodawca nie otrzymuje płatności bezpośrednich </w:t>
      </w:r>
    </w:p>
    <w:p w14:paraId="7A927B5B" w14:textId="296CC963" w:rsidR="003F2598" w:rsidRPr="00780CB8" w:rsidRDefault="003F2598" w:rsidP="00D37529">
      <w:pPr>
        <w:pStyle w:val="Akapitzlist"/>
        <w:numPr>
          <w:ilvl w:val="0"/>
          <w:numId w:val="48"/>
        </w:numPr>
        <w:spacing w:after="0"/>
        <w:jc w:val="both"/>
        <w:rPr>
          <w:rFonts w:ascii="Times New Roman" w:hAnsi="Times New Roman" w:cs="Times New Roman"/>
        </w:rPr>
      </w:pPr>
      <w:r w:rsidRPr="00780CB8">
        <w:rPr>
          <w:rFonts w:ascii="Times New Roman" w:hAnsi="Times New Roman" w:cs="Times New Roman"/>
        </w:rPr>
        <w:t>Dokumenty potwierdzające, że wnioskodawca jest rolnikiem albo małżonkiem rolnika albo domownikiem:</w:t>
      </w:r>
    </w:p>
    <w:p w14:paraId="60934BE4" w14:textId="77777777" w:rsidR="003F2598" w:rsidRPr="00780CB8" w:rsidRDefault="003F2598" w:rsidP="00D56398">
      <w:pPr>
        <w:pStyle w:val="Akapitzlist"/>
        <w:spacing w:after="0"/>
        <w:ind w:left="1276"/>
        <w:jc w:val="both"/>
        <w:rPr>
          <w:rFonts w:ascii="Times New Roman" w:hAnsi="Times New Roman" w:cs="Times New Roman"/>
          <w:u w:val="single"/>
        </w:rPr>
      </w:pPr>
      <w:r w:rsidRPr="00780CB8">
        <w:rPr>
          <w:rFonts w:ascii="Times New Roman" w:hAnsi="Times New Roman" w:cs="Times New Roman"/>
          <w:u w:val="single"/>
        </w:rPr>
        <w:t>Weryfikacja małżonka rolnika:</w:t>
      </w:r>
    </w:p>
    <w:p w14:paraId="0DD35128" w14:textId="77777777" w:rsidR="003F2598" w:rsidRPr="00780CB8" w:rsidRDefault="003F2598" w:rsidP="00D37529">
      <w:pPr>
        <w:pStyle w:val="Akapitzlist"/>
        <w:numPr>
          <w:ilvl w:val="0"/>
          <w:numId w:val="50"/>
        </w:numPr>
        <w:suppressAutoHyphens/>
        <w:autoSpaceDN w:val="0"/>
        <w:spacing w:after="0" w:line="240" w:lineRule="auto"/>
        <w:ind w:left="1276" w:firstLine="0"/>
        <w:contextualSpacing w:val="0"/>
        <w:jc w:val="both"/>
        <w:rPr>
          <w:rFonts w:ascii="Times New Roman" w:hAnsi="Times New Roman" w:cs="Times New Roman"/>
        </w:rPr>
      </w:pPr>
      <w:r w:rsidRPr="00780CB8">
        <w:rPr>
          <w:rFonts w:ascii="Times New Roman" w:hAnsi="Times New Roman" w:cs="Times New Roman"/>
        </w:rPr>
        <w:t xml:space="preserve">odpis skrócony lub zupełny aktu małżeństwa wydawany przez Urząd Stanu Cywilnego </w:t>
      </w:r>
    </w:p>
    <w:p w14:paraId="7EDD3183" w14:textId="77777777" w:rsidR="003F2598" w:rsidRPr="00780CB8" w:rsidRDefault="003F2598" w:rsidP="00D56398">
      <w:pPr>
        <w:pStyle w:val="Akapitzlist"/>
        <w:spacing w:after="0"/>
        <w:ind w:left="1276"/>
        <w:jc w:val="both"/>
        <w:rPr>
          <w:rFonts w:ascii="Times New Roman" w:hAnsi="Times New Roman" w:cs="Times New Roman"/>
        </w:rPr>
      </w:pPr>
      <w:r w:rsidRPr="00780CB8">
        <w:rPr>
          <w:rFonts w:ascii="Times New Roman" w:hAnsi="Times New Roman" w:cs="Times New Roman"/>
        </w:rPr>
        <w:t>albo</w:t>
      </w:r>
    </w:p>
    <w:p w14:paraId="06C16175" w14:textId="77777777" w:rsidR="003F2598" w:rsidRPr="00780CB8" w:rsidRDefault="003F2598" w:rsidP="00D37529">
      <w:pPr>
        <w:pStyle w:val="Akapitzlist"/>
        <w:numPr>
          <w:ilvl w:val="0"/>
          <w:numId w:val="50"/>
        </w:numPr>
        <w:spacing w:after="0"/>
        <w:ind w:left="1276" w:hanging="11"/>
        <w:jc w:val="both"/>
        <w:rPr>
          <w:rFonts w:ascii="Times New Roman" w:hAnsi="Times New Roman" w:cs="Times New Roman"/>
        </w:rPr>
      </w:pPr>
      <w:r w:rsidRPr="00780CB8">
        <w:rPr>
          <w:rFonts w:ascii="Times New Roman" w:hAnsi="Times New Roman" w:cs="Times New Roman"/>
        </w:rPr>
        <w:t>zaświadczenie z KRUS wydane na prośbę rolnika potwierdzające, że jest on płatnikiem składek za małżonka;</w:t>
      </w:r>
    </w:p>
    <w:p w14:paraId="43C48A83" w14:textId="77777777" w:rsidR="003F2598" w:rsidRPr="00780CB8" w:rsidRDefault="003F2598" w:rsidP="00D37529">
      <w:pPr>
        <w:pStyle w:val="Akapitzlist"/>
        <w:numPr>
          <w:ilvl w:val="0"/>
          <w:numId w:val="50"/>
        </w:numPr>
        <w:suppressAutoHyphens/>
        <w:autoSpaceDN w:val="0"/>
        <w:spacing w:after="0" w:line="240" w:lineRule="auto"/>
        <w:ind w:left="1276" w:hanging="11"/>
        <w:contextualSpacing w:val="0"/>
        <w:jc w:val="both"/>
        <w:rPr>
          <w:rFonts w:ascii="Times New Roman" w:hAnsi="Times New Roman" w:cs="Times New Roman"/>
        </w:rPr>
      </w:pPr>
      <w:r w:rsidRPr="00780CB8">
        <w:rPr>
          <w:rFonts w:ascii="Times New Roman" w:hAnsi="Times New Roman" w:cs="Times New Roman"/>
        </w:rPr>
        <w:t>decyzja o przyznaniu płatności bezpośrednich dla małego gospodarstwa rolnego, której stroną jest rolnik;</w:t>
      </w:r>
    </w:p>
    <w:p w14:paraId="6602A897" w14:textId="77777777" w:rsidR="003F2598" w:rsidRPr="00780CB8" w:rsidRDefault="003F2598" w:rsidP="00D56398">
      <w:pPr>
        <w:spacing w:after="0"/>
        <w:ind w:left="1276"/>
        <w:jc w:val="both"/>
        <w:rPr>
          <w:rFonts w:ascii="Times New Roman" w:hAnsi="Times New Roman" w:cs="Times New Roman"/>
          <w:u w:val="single"/>
        </w:rPr>
      </w:pPr>
      <w:r w:rsidRPr="00780CB8">
        <w:rPr>
          <w:rFonts w:ascii="Times New Roman" w:hAnsi="Times New Roman" w:cs="Times New Roman"/>
          <w:u w:val="single"/>
        </w:rPr>
        <w:t>Weryfikacja domownika:</w:t>
      </w:r>
    </w:p>
    <w:p w14:paraId="0F0AA35E" w14:textId="77777777" w:rsidR="003F2598" w:rsidRPr="00780CB8" w:rsidRDefault="003F2598" w:rsidP="00D37529">
      <w:pPr>
        <w:pStyle w:val="Akapitzlist"/>
        <w:numPr>
          <w:ilvl w:val="0"/>
          <w:numId w:val="51"/>
        </w:numPr>
        <w:suppressAutoHyphens/>
        <w:autoSpaceDN w:val="0"/>
        <w:spacing w:after="0" w:line="240" w:lineRule="auto"/>
        <w:ind w:left="1276" w:hanging="6"/>
        <w:contextualSpacing w:val="0"/>
        <w:jc w:val="both"/>
        <w:rPr>
          <w:rFonts w:ascii="Times New Roman" w:hAnsi="Times New Roman" w:cs="Times New Roman"/>
        </w:rPr>
      </w:pPr>
      <w:r w:rsidRPr="00780CB8">
        <w:rPr>
          <w:rFonts w:ascii="Times New Roman" w:hAnsi="Times New Roman" w:cs="Times New Roman"/>
        </w:rPr>
        <w:t>zaświadczenie z KRUS o podleganiu ubezpieczeniu społecznemu wydane na prośbę domownika,  które ważne jest na dzień składania wniosku o przyznanie pomocy;</w:t>
      </w:r>
    </w:p>
    <w:p w14:paraId="0BAA430A" w14:textId="77777777" w:rsidR="00A1704F" w:rsidRPr="00780CB8" w:rsidRDefault="003F2598" w:rsidP="00D37529">
      <w:pPr>
        <w:pStyle w:val="Akapitzlist"/>
        <w:numPr>
          <w:ilvl w:val="0"/>
          <w:numId w:val="51"/>
        </w:numPr>
        <w:suppressAutoHyphens/>
        <w:autoSpaceDN w:val="0"/>
        <w:spacing w:after="0" w:line="240" w:lineRule="auto"/>
        <w:ind w:left="1276" w:hanging="6"/>
        <w:contextualSpacing w:val="0"/>
        <w:jc w:val="both"/>
        <w:rPr>
          <w:rFonts w:ascii="Times New Roman" w:hAnsi="Times New Roman" w:cs="Times New Roman"/>
        </w:rPr>
      </w:pPr>
      <w:r w:rsidRPr="00780CB8">
        <w:rPr>
          <w:rFonts w:ascii="Times New Roman" w:hAnsi="Times New Roman" w:cs="Times New Roman"/>
        </w:rPr>
        <w:t>zaświadczenie z KRUS wydane na prośbę rolnika potwierdzające, że jest on płatnikiem składek za domownika;</w:t>
      </w:r>
    </w:p>
    <w:p w14:paraId="52549CA7" w14:textId="75C46D83" w:rsidR="00387BF1" w:rsidRPr="00780CB8" w:rsidRDefault="003F2598" w:rsidP="00D37529">
      <w:pPr>
        <w:pStyle w:val="Akapitzlist"/>
        <w:numPr>
          <w:ilvl w:val="0"/>
          <w:numId w:val="51"/>
        </w:numPr>
        <w:suppressAutoHyphens/>
        <w:autoSpaceDN w:val="0"/>
        <w:spacing w:after="0" w:line="240" w:lineRule="auto"/>
        <w:ind w:left="1276" w:hanging="6"/>
        <w:contextualSpacing w:val="0"/>
        <w:jc w:val="both"/>
        <w:rPr>
          <w:rFonts w:ascii="Times New Roman" w:hAnsi="Times New Roman" w:cs="Times New Roman"/>
        </w:rPr>
      </w:pPr>
      <w:r w:rsidRPr="00780CB8">
        <w:rPr>
          <w:rFonts w:ascii="Times New Roman" w:hAnsi="Times New Roman" w:cs="Times New Roman"/>
        </w:rPr>
        <w:t>decyzja o przyznaniu płatności bezpośrednich dla małego gospodarstwa rolnego której stroną jest rolnik będący płatnikiem składek ubezpieczenia domownika;</w:t>
      </w:r>
    </w:p>
    <w:p w14:paraId="62A79510" w14:textId="379342D9" w:rsidR="00E87D9A" w:rsidRPr="00780CB8" w:rsidRDefault="00E87D9A" w:rsidP="00D37529">
      <w:pPr>
        <w:pStyle w:val="Akapitzlist"/>
        <w:numPr>
          <w:ilvl w:val="0"/>
          <w:numId w:val="48"/>
        </w:numPr>
        <w:suppressAutoHyphens/>
        <w:autoSpaceDN w:val="0"/>
        <w:spacing w:after="0" w:line="240" w:lineRule="auto"/>
        <w:jc w:val="both"/>
        <w:rPr>
          <w:rFonts w:ascii="Times New Roman" w:hAnsi="Times New Roman" w:cs="Times New Roman"/>
        </w:rPr>
      </w:pPr>
      <w:r w:rsidRPr="00780CB8">
        <w:rPr>
          <w:rFonts w:ascii="Times New Roman" w:hAnsi="Times New Roman" w:cs="Times New Roman"/>
        </w:rPr>
        <w:lastRenderedPageBreak/>
        <w:t>Rekomendacja właściwego terytorialnie przedstawiciela ODR - wojewódzkiego koordynatora OSZE pod kątem spójności ze standardami OSZE</w:t>
      </w:r>
      <w:r w:rsidR="003267EA" w:rsidRPr="00780CB8">
        <w:rPr>
          <w:rFonts w:ascii="Times New Roman" w:hAnsi="Times New Roman" w:cs="Times New Roman"/>
        </w:rPr>
        <w:t>,</w:t>
      </w:r>
    </w:p>
    <w:p w14:paraId="7C718BF5" w14:textId="63A304AD" w:rsidR="00247559" w:rsidRPr="00780CB8" w:rsidRDefault="00247559" w:rsidP="00D37529">
      <w:pPr>
        <w:pStyle w:val="Akapitzlist"/>
        <w:numPr>
          <w:ilvl w:val="0"/>
          <w:numId w:val="48"/>
        </w:numPr>
        <w:suppressAutoHyphens/>
        <w:autoSpaceDN w:val="0"/>
        <w:spacing w:after="0" w:line="240" w:lineRule="auto"/>
        <w:jc w:val="both"/>
        <w:rPr>
          <w:rFonts w:ascii="Times New Roman" w:hAnsi="Times New Roman" w:cs="Times New Roman"/>
        </w:rPr>
      </w:pPr>
      <w:r w:rsidRPr="00780CB8">
        <w:rPr>
          <w:rFonts w:ascii="Times New Roman" w:hAnsi="Times New Roman" w:cs="Times New Roman"/>
        </w:rPr>
        <w:t>Opis zgodności projektu ze strategią Rozwoju Lokalnego Kierowanego przez Społeczność oraz z lokalnymi kryteriami wyboru dla P.1.3 Rozwój pozarolniczych funkcji gospodarstw rolnych – załącznik nr 8</w:t>
      </w:r>
    </w:p>
    <w:p w14:paraId="3250891B" w14:textId="77777777" w:rsidR="00E64881" w:rsidRPr="00780CB8" w:rsidRDefault="00E64881" w:rsidP="00D37529">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80CB8">
        <w:rPr>
          <w:rFonts w:ascii="Times New Roman" w:eastAsia="Times New Roman" w:hAnsi="Times New Roman" w:cs="Times New Roman"/>
          <w:color w:val="000000"/>
        </w:rPr>
        <w:t xml:space="preserve">dokonuje oceny merytorycznej </w:t>
      </w:r>
      <w:proofErr w:type="spellStart"/>
      <w:r w:rsidRPr="00780CB8">
        <w:rPr>
          <w:rFonts w:ascii="Times New Roman" w:eastAsia="Times New Roman" w:hAnsi="Times New Roman" w:cs="Times New Roman"/>
          <w:color w:val="000000"/>
        </w:rPr>
        <w:t>WoPP</w:t>
      </w:r>
      <w:proofErr w:type="spellEnd"/>
      <w:r w:rsidRPr="00780CB8">
        <w:rPr>
          <w:rFonts w:ascii="Times New Roman" w:eastAsia="Times New Roman" w:hAnsi="Times New Roman" w:cs="Times New Roman"/>
          <w:color w:val="000000"/>
        </w:rPr>
        <w:t xml:space="preserve"> złożonych w ramach naboru wniosków w zakresie spełniania warunków przyznania pomocy, które wskazano w Regulaminie</w:t>
      </w:r>
      <w:r w:rsidR="00CF6F59" w:rsidRPr="00780CB8">
        <w:rPr>
          <w:rFonts w:ascii="Times New Roman" w:eastAsia="Times New Roman" w:hAnsi="Times New Roman" w:cs="Times New Roman"/>
          <w:color w:val="000000"/>
        </w:rPr>
        <w:t>;</w:t>
      </w:r>
    </w:p>
    <w:p w14:paraId="56A8A866" w14:textId="77777777" w:rsidR="00E64881" w:rsidRPr="00780CB8" w:rsidRDefault="00E64881" w:rsidP="00D37529">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80CB8">
        <w:rPr>
          <w:rFonts w:ascii="Times New Roman" w:eastAsia="Times New Roman" w:hAnsi="Times New Roman" w:cs="Times New Roman"/>
          <w:color w:val="000000"/>
        </w:rPr>
        <w:t xml:space="preserve">dokonuje oceny merytorycznej </w:t>
      </w:r>
      <w:proofErr w:type="spellStart"/>
      <w:r w:rsidRPr="00780CB8">
        <w:rPr>
          <w:rFonts w:ascii="Times New Roman" w:eastAsia="Times New Roman" w:hAnsi="Times New Roman" w:cs="Times New Roman"/>
          <w:color w:val="000000"/>
        </w:rPr>
        <w:t>WoPP</w:t>
      </w:r>
      <w:proofErr w:type="spellEnd"/>
      <w:r w:rsidRPr="00780CB8">
        <w:rPr>
          <w:rFonts w:ascii="Times New Roman" w:eastAsia="Times New Roman" w:hAnsi="Times New Roman" w:cs="Times New Roman"/>
          <w:color w:val="000000"/>
        </w:rPr>
        <w:t xml:space="preserve"> złożonych w ramach naboru wniosków w zakresie spełniania kryteriów wyboru operacji, w tym spełniania kryteriów dostępowych i uzyskania minimalnej liczby punktów umożliwiającej przyznanie pomocy</w:t>
      </w:r>
      <w:r w:rsidRPr="00780CB8">
        <w:rPr>
          <w:rFonts w:ascii="Times New Roman" w:eastAsia="Times New Roman" w:hAnsi="Times New Roman" w:cs="Times New Roman"/>
          <w:color w:val="000000"/>
          <w:vertAlign w:val="superscript"/>
        </w:rPr>
        <w:footnoteReference w:id="3"/>
      </w:r>
      <w:r w:rsidRPr="00780CB8">
        <w:rPr>
          <w:rFonts w:ascii="Times New Roman" w:eastAsia="Times New Roman" w:hAnsi="Times New Roman" w:cs="Times New Roman"/>
          <w:color w:val="000000"/>
        </w:rPr>
        <w:t>;</w:t>
      </w:r>
    </w:p>
    <w:p w14:paraId="1F5137DC" w14:textId="77777777" w:rsidR="00E64881" w:rsidRPr="00780CB8" w:rsidRDefault="00E64881" w:rsidP="00D37529">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80CB8">
        <w:rPr>
          <w:rFonts w:ascii="Times New Roman" w:eastAsia="Times New Roman" w:hAnsi="Times New Roman" w:cs="Times New Roman"/>
          <w:color w:val="000000"/>
        </w:rPr>
        <w:t>ustala kolejność przysługiwania pomocy na podstawie wyników oceny w zakresie spełniania kryteriów wyboru operacji;</w:t>
      </w:r>
    </w:p>
    <w:p w14:paraId="09D8AE7E" w14:textId="77777777" w:rsidR="00E64881" w:rsidRPr="00780CB8" w:rsidRDefault="00E64881" w:rsidP="00D37529">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80CB8">
        <w:rPr>
          <w:rFonts w:ascii="Times New Roman" w:eastAsia="Times New Roman" w:hAnsi="Times New Roman" w:cs="Times New Roman"/>
          <w:color w:val="000000"/>
        </w:rPr>
        <w:t xml:space="preserve">ustala przysługującą danemu </w:t>
      </w:r>
      <w:proofErr w:type="spellStart"/>
      <w:r w:rsidRPr="00780CB8">
        <w:rPr>
          <w:rFonts w:ascii="Times New Roman" w:eastAsia="Times New Roman" w:hAnsi="Times New Roman" w:cs="Times New Roman"/>
          <w:color w:val="000000"/>
        </w:rPr>
        <w:t>WoPP</w:t>
      </w:r>
      <w:proofErr w:type="spellEnd"/>
      <w:r w:rsidRPr="00780CB8">
        <w:rPr>
          <w:rFonts w:ascii="Times New Roman" w:eastAsia="Times New Roman" w:hAnsi="Times New Roman" w:cs="Times New Roman"/>
          <w:color w:val="000000"/>
        </w:rPr>
        <w:t xml:space="preserve"> kwotę pomocy;</w:t>
      </w:r>
    </w:p>
    <w:p w14:paraId="58AADAC2" w14:textId="77777777" w:rsidR="00E64881" w:rsidRPr="00780CB8" w:rsidRDefault="00E64881" w:rsidP="00D37529">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80CB8">
        <w:rPr>
          <w:rFonts w:ascii="Times New Roman" w:eastAsia="Times New Roman" w:hAnsi="Times New Roman" w:cs="Times New Roman"/>
          <w:color w:val="000000"/>
        </w:rPr>
        <w:t>dokonuje ustalenia, czy dana operacja mieści się w limicie środków wskazanym w § 4.</w:t>
      </w:r>
    </w:p>
    <w:p w14:paraId="2D972D27" w14:textId="77777777" w:rsidR="00E64881" w:rsidRPr="00780CB8" w:rsidRDefault="00E64881" w:rsidP="00D37529">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80CB8">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1BAC017E" w14:textId="77777777" w:rsidR="00E64881" w:rsidRDefault="00E64881" w:rsidP="00D37529">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30C20DD3" w14:textId="77777777" w:rsidR="00E64881" w:rsidRDefault="00E64881" w:rsidP="00D37529">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1F992355" w14:textId="77777777" w:rsidR="00E64881" w:rsidRDefault="00E64881" w:rsidP="00D37529">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4 ,</w:t>
      </w:r>
    </w:p>
    <w:p w14:paraId="50ED38E3" w14:textId="77777777" w:rsidR="00E64881" w:rsidRDefault="00E64881" w:rsidP="00D37529">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37AC4178" w14:textId="77777777" w:rsidR="00E64881" w:rsidRDefault="00E64881" w:rsidP="00D37529">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66586CBC" w14:textId="77777777" w:rsidR="00E64881" w:rsidRDefault="00E64881" w:rsidP="00D37529">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695067D3" w14:textId="77777777" w:rsidR="00E64881" w:rsidRDefault="00E64881" w:rsidP="00D37529">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od dnia następującego po ostatnim dniu terminu składania wniosków</w:t>
      </w:r>
      <w:r>
        <w:rPr>
          <w:rFonts w:ascii="Times New Roman" w:eastAsia="Times New Roman" w:hAnsi="Times New Roman" w:cs="Times New Roman"/>
          <w:color w:val="000000"/>
        </w:rPr>
        <w:t>, który został wskazany w § 9 ust. 1.</w:t>
      </w:r>
    </w:p>
    <w:p w14:paraId="4CABE956" w14:textId="6DCB86EB" w:rsidR="00E64881" w:rsidRDefault="00E64881" w:rsidP="00D37529">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Procedurą </w:t>
      </w:r>
      <w:r w:rsidR="006A76ED">
        <w:rPr>
          <w:rFonts w:ascii="Times New Roman" w:eastAsia="Times New Roman" w:hAnsi="Times New Roman" w:cs="Times New Roman"/>
          <w:b/>
          <w:bCs/>
          <w:color w:val="000000"/>
        </w:rPr>
        <w:t>oceny i wyboru operacji w ramach LSR</w:t>
      </w:r>
      <w:r w:rsidR="00B827CD">
        <w:rPr>
          <w:rFonts w:ascii="Times New Roman" w:eastAsia="Times New Roman" w:hAnsi="Times New Roman" w:cs="Times New Roman"/>
          <w:color w:val="000000"/>
        </w:rPr>
        <w:t>.</w:t>
      </w:r>
    </w:p>
    <w:p w14:paraId="7A23605B" w14:textId="77777777" w:rsidR="00E64881" w:rsidRDefault="00E64881" w:rsidP="00D37529">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3A347447" w14:textId="77777777" w:rsidR="00E64881" w:rsidRDefault="00E64881" w:rsidP="00D3752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 xml:space="preserve">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obejmujących operacje wybrane przez LGD, SW przeprowadza postępowanie w sprawie o przyznanie pomocy, tj. dokonuje:</w:t>
      </w:r>
    </w:p>
    <w:p w14:paraId="095D8CF5" w14:textId="77777777" w:rsidR="00E64881" w:rsidRDefault="00E64881" w:rsidP="00D3752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64F53937" w14:textId="77777777" w:rsidR="00E64881" w:rsidRDefault="00E64881" w:rsidP="00D3752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2EA0E53F" w14:textId="77777777" w:rsidR="00E64881" w:rsidRDefault="00E64881" w:rsidP="00D3752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6D877BCC" w14:textId="77777777" w:rsidR="00E64881" w:rsidRDefault="00E64881" w:rsidP="00D3752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01A5401E" w14:textId="77777777" w:rsidR="00E64881" w:rsidRDefault="00E64881" w:rsidP="00D3752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3B996DE1" w14:textId="498A611F" w:rsidR="00E64881" w:rsidRDefault="00E64881" w:rsidP="00D3752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r w:rsidR="008258CA">
        <w:rPr>
          <w:rFonts w:ascii="Times New Roman" w:eastAsia="Times New Roman" w:hAnsi="Times New Roman" w:cs="Times New Roman"/>
          <w:color w:val="000000"/>
        </w:rPr>
        <w:t xml:space="preserve"> </w:t>
      </w:r>
      <w:r w:rsidR="008258CA" w:rsidRPr="008258CA">
        <w:rPr>
          <w:rFonts w:ascii="Times New Roman" w:eastAsia="Times New Roman" w:hAnsi="Times New Roman" w:cs="Times New Roman"/>
          <w:color w:val="000000"/>
        </w:rPr>
        <w:t>SW nie wzywa wnioskodawcy do usunięcia braków lub nieprawidłowości lub poprawienia oczywistych omyłek w sytuacji, gdy zachodzą niebudzące wątpliwości przesłanki nieprzyznania</w:t>
      </w:r>
      <w:r w:rsidR="008258CA">
        <w:rPr>
          <w:rFonts w:ascii="Times New Roman" w:eastAsia="Times New Roman" w:hAnsi="Times New Roman" w:cs="Times New Roman"/>
          <w:color w:val="000000"/>
        </w:rPr>
        <w:t xml:space="preserve"> pomocy.</w:t>
      </w:r>
    </w:p>
    <w:p w14:paraId="08192650" w14:textId="77777777" w:rsidR="00E64881" w:rsidRDefault="00E64881" w:rsidP="00D3752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47DF7446" w14:textId="77777777" w:rsidR="00E64881" w:rsidRDefault="00E64881" w:rsidP="00D37529">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627C7785" w14:textId="77777777" w:rsidR="00E64881" w:rsidRDefault="00E64881" w:rsidP="00D37529">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przypadku gdy pomimo pozytywnego rozpatrzenia wniosku stwierdzono, że zachodzi co najmniej jedna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5C021E34" w14:textId="77777777" w:rsidR="00E64881" w:rsidRDefault="00E64881" w:rsidP="00D37529">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t xml:space="preserve"> </w:t>
      </w:r>
      <w:r>
        <w:rPr>
          <w:rFonts w:ascii="Times New Roman" w:eastAsia="Times New Roman" w:hAnsi="Times New Roman" w:cs="Times New Roman"/>
          <w:color w:val="000000"/>
        </w:rPr>
        <w:t>naboru wniosków.</w:t>
      </w:r>
    </w:p>
    <w:p w14:paraId="584D9884" w14:textId="77777777" w:rsidR="00E64881" w:rsidRDefault="00E64881" w:rsidP="00D3752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33E0E1CF" w14:textId="77777777" w:rsidR="00E64881" w:rsidRPr="00ED16F3" w:rsidRDefault="00E64881" w:rsidP="00D37529">
      <w:pPr>
        <w:pStyle w:val="Akapitzlist"/>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jeżeli zachodzi którakolwiek z przesłanek wymienionych w art. 17 ust. 2 ustawy RLKS</w:t>
      </w:r>
      <w:r>
        <w:rPr>
          <w:rFonts w:ascii="Times New Roman" w:eastAsia="Times New Roman" w:hAnsi="Times New Roman" w:cs="Times New Roman"/>
          <w:color w:val="000000"/>
        </w:rPr>
        <w:t>;</w:t>
      </w:r>
    </w:p>
    <w:p w14:paraId="5543A494" w14:textId="77777777" w:rsidR="00E64881" w:rsidRDefault="00E64881" w:rsidP="00D37529">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1F0DAE90" w14:textId="77777777" w:rsidR="00E64881" w:rsidRDefault="00E64881" w:rsidP="00D37529">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6AEE9A42" w14:textId="77777777" w:rsidR="00E64881" w:rsidRDefault="00E64881" w:rsidP="00D37529">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5EA0CEE9" w14:textId="77777777" w:rsidR="00E64881" w:rsidRDefault="00E64881" w:rsidP="00D37529">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5A2EA113" w14:textId="77777777" w:rsidR="00E64881" w:rsidRDefault="00E64881" w:rsidP="00D3752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49E64D56" w14:textId="77777777" w:rsidR="00E64881" w:rsidRDefault="00E64881" w:rsidP="00D37529">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odmawia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gdy:</w:t>
      </w:r>
    </w:p>
    <w:p w14:paraId="2331CA9D" w14:textId="63480630" w:rsidR="00E64881" w:rsidRDefault="00E64881" w:rsidP="00D37529">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które powinny zostać dokonane przed zawarciem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 których należy </w:t>
      </w:r>
      <w:r w:rsidR="00B827CD" w:rsidRPr="00B827CD">
        <w:rPr>
          <w:rFonts w:ascii="Times New Roman" w:eastAsia="Times New Roman" w:hAnsi="Times New Roman" w:cs="Times New Roman"/>
          <w:color w:val="000000"/>
        </w:rPr>
        <w:t>poprawienie wniosku o przyznanie pomocy w zakresie: kosztów określonych w zestawieniu rzeczowo-finansowym operacji/wnioskowanej kwoty pomocy/wysokości zaliczki/wysokości wyprzedzającego finansowania/usunięcia wprowadzonych zmian, które nie wynikały z wezwania</w:t>
      </w:r>
    </w:p>
    <w:p w14:paraId="4836B1DE" w14:textId="77777777" w:rsidR="00E64881" w:rsidRDefault="00E64881" w:rsidP="00D37529">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75525A67" w14:textId="77777777" w:rsidR="00E64881" w:rsidRDefault="00E64881" w:rsidP="00D37529">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73630991" w14:textId="77777777" w:rsidR="00E64881" w:rsidRDefault="00E64881" w:rsidP="00D37529">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3972EC19" w14:textId="4D165F4F" w:rsidR="00E64881" w:rsidRDefault="00E64881" w:rsidP="00D3752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1-3, powinny zostać zakończone przez SW w terminie </w:t>
      </w:r>
      <w:r w:rsidR="008258CA">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miesięcy od udostępnienia mu dokumentów przez LGD zgodnie z tytułem I ust. 5 niniejszego 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08D84EA1" w14:textId="77777777" w:rsidR="00E64881" w:rsidRDefault="00E64881" w:rsidP="00D3752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 do Regulaminu.</w:t>
      </w:r>
    </w:p>
    <w:p w14:paraId="6D4D3E44" w14:textId="77777777" w:rsidR="00E64881" w:rsidRDefault="00E64881" w:rsidP="00D3752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475AB75B" w14:textId="77777777" w:rsidR="00E64881" w:rsidRDefault="00E64881" w:rsidP="00D37529">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7E38F340" w14:textId="77777777" w:rsidR="00E64881" w:rsidRDefault="00E64881" w:rsidP="00D37529">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69D8CC3E" w14:textId="77777777" w:rsidR="00E64881" w:rsidRPr="00E0591F" w:rsidRDefault="00E64881" w:rsidP="00D3752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w:t>
      </w:r>
      <w:r>
        <w:rPr>
          <w:rFonts w:ascii="Times New Roman" w:eastAsia="Times New Roman" w:hAnsi="Times New Roman" w:cs="Times New Roman"/>
          <w:color w:val="000000"/>
        </w:rPr>
        <w:lastRenderedPageBreak/>
        <w:t>z EFRROW</w:t>
      </w:r>
      <w:r w:rsidRPr="00A76163">
        <w:rPr>
          <w:rFonts w:ascii="Times New Roman" w:eastAsia="Times New Roman" w:hAnsi="Times New Roman" w:cs="Times New Roman"/>
          <w:color w:val="000000"/>
        </w:rPr>
        <w:t>.</w:t>
      </w:r>
    </w:p>
    <w:p w14:paraId="3D20593D" w14:textId="77777777" w:rsidR="00E64881" w:rsidRDefault="00E64881" w:rsidP="00D3752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1D0C5686" w14:textId="77777777" w:rsidR="00E64881" w:rsidRPr="005474A6" w:rsidRDefault="00E64881" w:rsidP="00D37529">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711A15">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7D601297" w14:textId="77777777" w:rsidR="00E64881" w:rsidRDefault="00E64881" w:rsidP="00941269">
      <w:pPr>
        <w:widowControl w:val="0"/>
        <w:spacing w:after="0" w:line="276" w:lineRule="auto"/>
        <w:ind w:left="425"/>
        <w:jc w:val="both"/>
        <w:rPr>
          <w:rFonts w:ascii="Times New Roman" w:eastAsia="Times New Roman" w:hAnsi="Times New Roman" w:cs="Times New Roman"/>
          <w:color w:val="000000"/>
        </w:rPr>
      </w:pPr>
    </w:p>
    <w:p w14:paraId="69B628BC"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26" w:name="_Toc185504763"/>
      <w:bookmarkStart w:id="27" w:name="_Toc193276306"/>
      <w:r>
        <w:rPr>
          <w:rFonts w:ascii="Times New Roman" w:eastAsia="Times New Roman" w:hAnsi="Times New Roman" w:cs="Times New Roman"/>
          <w:b/>
          <w:sz w:val="28"/>
          <w:szCs w:val="28"/>
        </w:rPr>
        <w:t xml:space="preserve">§ 9. Termin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 ramach niniejszego naboru wniosków</w:t>
      </w:r>
      <w:bookmarkEnd w:id="26"/>
      <w:bookmarkEnd w:id="27"/>
    </w:p>
    <w:p w14:paraId="0C459422" w14:textId="2214720C" w:rsidR="00E64881" w:rsidRDefault="00E64881" w:rsidP="00D37529">
      <w:pPr>
        <w:widowControl w:val="0"/>
        <w:numPr>
          <w:ilvl w:val="0"/>
          <w:numId w:val="4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się </w:t>
      </w:r>
      <w:r w:rsidR="007038FF" w:rsidRPr="00F77D25">
        <w:rPr>
          <w:rFonts w:ascii="Times New Roman" w:eastAsia="Times New Roman" w:hAnsi="Times New Roman" w:cs="Times New Roman"/>
          <w:b/>
          <w:bCs/>
          <w:color w:val="000000"/>
        </w:rPr>
        <w:t>27</w:t>
      </w:r>
      <w:r w:rsidR="00776D4D">
        <w:rPr>
          <w:rFonts w:ascii="Times New Roman" w:eastAsia="Times New Roman" w:hAnsi="Times New Roman" w:cs="Times New Roman"/>
          <w:b/>
          <w:bCs/>
          <w:color w:val="000000"/>
        </w:rPr>
        <w:t xml:space="preserve"> kwietnia</w:t>
      </w:r>
      <w:r w:rsidR="00776D4D" w:rsidRPr="00196F20">
        <w:rPr>
          <w:rFonts w:ascii="Times New Roman" w:eastAsia="Times New Roman" w:hAnsi="Times New Roman" w:cs="Times New Roman"/>
          <w:b/>
          <w:bCs/>
          <w:color w:val="000000"/>
        </w:rPr>
        <w:t xml:space="preserve"> 202</w:t>
      </w:r>
      <w:r w:rsidR="00776D4D">
        <w:rPr>
          <w:rFonts w:ascii="Times New Roman" w:eastAsia="Times New Roman" w:hAnsi="Times New Roman" w:cs="Times New Roman"/>
          <w:b/>
          <w:bCs/>
          <w:color w:val="000000"/>
        </w:rPr>
        <w:t>6</w:t>
      </w:r>
      <w:r w:rsidR="00776D4D" w:rsidRPr="00196F20">
        <w:rPr>
          <w:rFonts w:ascii="Times New Roman" w:eastAsia="Times New Roman" w:hAnsi="Times New Roman" w:cs="Times New Roman"/>
          <w:b/>
          <w:bCs/>
          <w:color w:val="000000"/>
        </w:rPr>
        <w:t xml:space="preserve"> r</w:t>
      </w:r>
      <w:r w:rsidR="00732836">
        <w:rPr>
          <w:rFonts w:ascii="Times New Roman" w:eastAsia="Times New Roman" w:hAnsi="Times New Roman" w:cs="Times New Roman"/>
          <w:b/>
          <w:bCs/>
          <w:color w:val="000000"/>
        </w:rPr>
        <w:t>.</w:t>
      </w:r>
      <w:r w:rsidR="00776D4D" w:rsidDel="00776D4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w:t>
      </w:r>
      <w:r w:rsidDel="00FB596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kończy się </w:t>
      </w:r>
      <w:r w:rsidR="007038FF">
        <w:rPr>
          <w:rFonts w:ascii="Times New Roman" w:eastAsia="Times New Roman" w:hAnsi="Times New Roman" w:cs="Times New Roman"/>
          <w:b/>
          <w:bCs/>
          <w:color w:val="000000"/>
        </w:rPr>
        <w:t xml:space="preserve"> </w:t>
      </w:r>
      <w:r w:rsidR="007038FF">
        <w:rPr>
          <w:rFonts w:ascii="Times New Roman" w:eastAsia="Times New Roman" w:hAnsi="Times New Roman" w:cs="Times New Roman"/>
          <w:b/>
          <w:bCs/>
          <w:color w:val="000000"/>
        </w:rPr>
        <w:br/>
        <w:t xml:space="preserve">25 </w:t>
      </w:r>
      <w:r w:rsidR="00732836">
        <w:rPr>
          <w:rFonts w:ascii="Times New Roman" w:eastAsia="Times New Roman" w:hAnsi="Times New Roman" w:cs="Times New Roman"/>
          <w:b/>
          <w:bCs/>
          <w:color w:val="000000"/>
        </w:rPr>
        <w:t>maja</w:t>
      </w:r>
      <w:r w:rsidR="00732836" w:rsidRPr="00196F20">
        <w:rPr>
          <w:rFonts w:ascii="Times New Roman" w:eastAsia="Times New Roman" w:hAnsi="Times New Roman" w:cs="Times New Roman"/>
          <w:b/>
          <w:bCs/>
          <w:color w:val="000000"/>
        </w:rPr>
        <w:t xml:space="preserve"> 202</w:t>
      </w:r>
      <w:r w:rsidR="00732836">
        <w:rPr>
          <w:rFonts w:ascii="Times New Roman" w:eastAsia="Times New Roman" w:hAnsi="Times New Roman" w:cs="Times New Roman"/>
          <w:b/>
          <w:bCs/>
          <w:color w:val="000000"/>
        </w:rPr>
        <w:t>6</w:t>
      </w:r>
      <w:r w:rsidR="00732836" w:rsidRPr="00196F20">
        <w:rPr>
          <w:rFonts w:ascii="Times New Roman" w:eastAsia="Times New Roman" w:hAnsi="Times New Roman" w:cs="Times New Roman"/>
          <w:b/>
          <w:bCs/>
          <w:color w:val="000000"/>
        </w:rPr>
        <w:t xml:space="preserve"> </w:t>
      </w:r>
      <w:r w:rsidR="00732836">
        <w:rPr>
          <w:rFonts w:ascii="Times New Roman" w:eastAsia="Times New Roman" w:hAnsi="Times New Roman" w:cs="Times New Roman"/>
          <w:b/>
          <w:bCs/>
          <w:color w:val="000000"/>
        </w:rPr>
        <w:t>r</w:t>
      </w:r>
      <w:r>
        <w:rPr>
          <w:rFonts w:ascii="Times New Roman" w:eastAsia="Times New Roman" w:hAnsi="Times New Roman" w:cs="Times New Roman"/>
          <w:color w:val="000000"/>
        </w:rPr>
        <w:t xml:space="preserve">. </w:t>
      </w:r>
    </w:p>
    <w:p w14:paraId="64509C0A" w14:textId="77777777" w:rsidR="00E64881" w:rsidRDefault="00E64881" w:rsidP="00D37529">
      <w:pPr>
        <w:widowControl w:val="0"/>
        <w:numPr>
          <w:ilvl w:val="0"/>
          <w:numId w:val="4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037F149D" w14:textId="77777777" w:rsidR="00E64881" w:rsidRDefault="00E64881" w:rsidP="00941269">
      <w:pPr>
        <w:widowControl w:val="0"/>
        <w:spacing w:after="0" w:line="276" w:lineRule="auto"/>
        <w:ind w:left="425"/>
        <w:jc w:val="both"/>
        <w:rPr>
          <w:rFonts w:ascii="Times New Roman" w:eastAsia="Times New Roman" w:hAnsi="Times New Roman" w:cs="Times New Roman"/>
          <w:color w:val="000000"/>
        </w:rPr>
      </w:pPr>
    </w:p>
    <w:p w14:paraId="3D466A81"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28" w:name="_Toc185504764"/>
      <w:bookmarkStart w:id="29" w:name="_Toc193276307"/>
      <w:r>
        <w:rPr>
          <w:rFonts w:ascii="Times New Roman" w:eastAsia="Times New Roman" w:hAnsi="Times New Roman" w:cs="Times New Roman"/>
          <w:b/>
          <w:sz w:val="28"/>
          <w:szCs w:val="28"/>
        </w:rPr>
        <w:t xml:space="preserve">§ 10. Sposób i forma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t>
      </w:r>
      <w:bookmarkStart w:id="30" w:name="_Hlk185492298"/>
      <w:r>
        <w:rPr>
          <w:rFonts w:ascii="Times New Roman" w:eastAsia="Times New Roman" w:hAnsi="Times New Roman" w:cs="Times New Roman"/>
          <w:b/>
          <w:sz w:val="28"/>
          <w:szCs w:val="28"/>
        </w:rPr>
        <w:t xml:space="preserve">i </w:t>
      </w:r>
      <w:proofErr w:type="spellStart"/>
      <w:r>
        <w:rPr>
          <w:rFonts w:ascii="Times New Roman" w:eastAsia="Times New Roman" w:hAnsi="Times New Roman" w:cs="Times New Roman"/>
          <w:b/>
          <w:sz w:val="28"/>
          <w:szCs w:val="28"/>
        </w:rPr>
        <w:t>WoP</w:t>
      </w:r>
      <w:proofErr w:type="spellEnd"/>
      <w:r>
        <w:rPr>
          <w:rFonts w:ascii="Times New Roman" w:eastAsia="Times New Roman" w:hAnsi="Times New Roman" w:cs="Times New Roman"/>
          <w:b/>
          <w:sz w:val="28"/>
          <w:szCs w:val="28"/>
        </w:rPr>
        <w:t xml:space="preserve"> </w:t>
      </w:r>
      <w:bookmarkEnd w:id="30"/>
      <w:r>
        <w:rPr>
          <w:rFonts w:ascii="Times New Roman" w:eastAsia="Times New Roman" w:hAnsi="Times New Roman" w:cs="Times New Roman"/>
          <w:b/>
          <w:sz w:val="28"/>
          <w:szCs w:val="28"/>
        </w:rPr>
        <w:t>oraz informacja o dokumentach niezbędnych do przyznania i wypłaty pomocy</w:t>
      </w:r>
      <w:bookmarkEnd w:id="28"/>
      <w:bookmarkEnd w:id="29"/>
    </w:p>
    <w:p w14:paraId="5170BBCA" w14:textId="7F687E10" w:rsidR="00504429" w:rsidRDefault="00504429" w:rsidP="00D3752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należy składać za pomocą PUE, który jest dostępny pod adresem: </w:t>
      </w:r>
      <w:hyperlink r:id="rId16" w:history="1">
        <w:r w:rsidR="00D7096B" w:rsidRPr="00196F20">
          <w:rPr>
            <w:rStyle w:val="Hipercze"/>
            <w:rFonts w:ascii="Times New Roman" w:eastAsia="Times New Roman" w:hAnsi="Times New Roman" w:cs="Times New Roman"/>
          </w:rPr>
          <w:t>https://www.gov.pl/web/arimr/platforma-uslug-elektronicznych</w:t>
        </w:r>
      </w:hyperlink>
      <w:r w:rsidR="00D7096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 przypadku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Warunkiem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za pomocą PUE jest posiadanie przez wnioskodawcę numeru EP.</w:t>
      </w:r>
    </w:p>
    <w:p w14:paraId="6CE127EB" w14:textId="77777777" w:rsidR="00504429" w:rsidRPr="00504429" w:rsidRDefault="00504429" w:rsidP="00D3752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14C56606" w14:textId="77777777" w:rsidR="00E64881" w:rsidRDefault="00E64881" w:rsidP="00D3752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odpowiedzialność ponosi wnioskodawca. Powyższe stosuje się także do składania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w:t>
      </w:r>
    </w:p>
    <w:p w14:paraId="73E7AD33" w14:textId="77777777" w:rsidR="00E64881" w:rsidRPr="001F5501" w:rsidRDefault="00E64881" w:rsidP="00D3752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F5501">
        <w:rPr>
          <w:rFonts w:ascii="Times New Roman" w:eastAsia="Times New Roman" w:hAnsi="Times New Roman" w:cs="Times New Roman"/>
          <w:color w:val="000000"/>
        </w:rPr>
        <w:t xml:space="preserve">Wnioskodawca może dowolnym momencie wycofać złożony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przypadku wycofania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wnioskodawca może złożyć ponownie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ramach trwającego naboru wniosków. O skutecznym wycofaniu wniosku odpowiednio LGD albo SW informują wnioskodawcę.</w:t>
      </w:r>
    </w:p>
    <w:p w14:paraId="19EC6023" w14:textId="1FCE8C36" w:rsidR="00E64881" w:rsidRPr="002634F1" w:rsidRDefault="00CB52F6" w:rsidP="00D3752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sdt>
        <w:sdtPr>
          <w:tag w:val="goog_rdk_1"/>
          <w:id w:val="604782797"/>
        </w:sdtPr>
        <w:sdtEndPr/>
        <w:sdtContent/>
      </w:sdt>
      <w:r w:rsidR="00E64881" w:rsidRPr="002634F1">
        <w:rPr>
          <w:rFonts w:ascii="Times New Roman" w:eastAsia="Times New Roman" w:hAnsi="Times New Roman" w:cs="Times New Roman"/>
          <w:color w:val="000000"/>
        </w:rPr>
        <w:t>Wykaz dokumentów niezbędnych do przyznania pomocy, które powinny zostać dołączone do </w:t>
      </w:r>
      <w:proofErr w:type="spellStart"/>
      <w:r w:rsidR="00E64881" w:rsidRPr="002634F1">
        <w:rPr>
          <w:rFonts w:ascii="Times New Roman" w:eastAsia="Times New Roman" w:hAnsi="Times New Roman" w:cs="Times New Roman"/>
          <w:color w:val="000000"/>
        </w:rPr>
        <w:t>WoPP</w:t>
      </w:r>
      <w:proofErr w:type="spellEnd"/>
      <w:r w:rsidR="00E64881" w:rsidRPr="002634F1">
        <w:rPr>
          <w:rFonts w:ascii="Times New Roman" w:eastAsia="Times New Roman" w:hAnsi="Times New Roman" w:cs="Times New Roman"/>
          <w:color w:val="000000"/>
        </w:rPr>
        <w:t>, stanowi załącznik</w:t>
      </w:r>
      <w:r w:rsidR="00F34402">
        <w:rPr>
          <w:rFonts w:ascii="Times New Roman" w:eastAsia="Times New Roman" w:hAnsi="Times New Roman" w:cs="Times New Roman"/>
          <w:color w:val="000000"/>
        </w:rPr>
        <w:t xml:space="preserve"> nr 2</w:t>
      </w:r>
      <w:r w:rsidR="00E64881" w:rsidRPr="002634F1">
        <w:rPr>
          <w:rFonts w:ascii="Times New Roman" w:eastAsia="Times New Roman" w:hAnsi="Times New Roman" w:cs="Times New Roman"/>
          <w:color w:val="000000"/>
        </w:rPr>
        <w:t xml:space="preserve"> do Regulaminu. </w:t>
      </w:r>
    </w:p>
    <w:p w14:paraId="1C30D3B1" w14:textId="77777777" w:rsidR="00E64881" w:rsidRDefault="00E64881" w:rsidP="00D3752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oraz dołączonych do niego dokumentach niezwłocznie po zaistnieniu tych zmian.</w:t>
      </w:r>
    </w:p>
    <w:p w14:paraId="1835F0E4" w14:textId="77777777" w:rsidR="00E64881" w:rsidRDefault="00E64881" w:rsidP="00941269">
      <w:pPr>
        <w:widowControl w:val="0"/>
        <w:spacing w:after="0" w:line="276" w:lineRule="auto"/>
        <w:ind w:left="425"/>
        <w:jc w:val="both"/>
        <w:rPr>
          <w:rFonts w:ascii="Times New Roman" w:eastAsia="Times New Roman" w:hAnsi="Times New Roman" w:cs="Times New Roman"/>
          <w:color w:val="000000"/>
        </w:rPr>
      </w:pPr>
    </w:p>
    <w:p w14:paraId="68670828"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31" w:name="_Toc185504765"/>
      <w:bookmarkStart w:id="32" w:name="_Toc193276308"/>
      <w:r>
        <w:rPr>
          <w:rFonts w:ascii="Times New Roman" w:eastAsia="Times New Roman" w:hAnsi="Times New Roman" w:cs="Times New Roman"/>
          <w:b/>
          <w:sz w:val="28"/>
          <w:szCs w:val="28"/>
        </w:rPr>
        <w:t xml:space="preserve">§ 11. Zakres, w jakim jest możliwe uzupełnianie lub poprawianie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sposób, forma i termin złożenia uzupełnień i poprawek</w:t>
      </w:r>
      <w:bookmarkEnd w:id="31"/>
      <w:bookmarkEnd w:id="32"/>
    </w:p>
    <w:p w14:paraId="3761DD38" w14:textId="77777777" w:rsidR="00414F69" w:rsidRDefault="00E64881" w:rsidP="00D3752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 trakcie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LGD konieczne będzie uzyskanie wyjaśnień lub dokumentów niezbędnych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oceny i wyboru operacji lub ustalenia kwoty pomocy, LGD wzywa wnioskodawcę do złożenia tych wyjaśnień lub dokumentów </w:t>
      </w:r>
      <w:r w:rsidRPr="00F97D2D">
        <w:rPr>
          <w:rFonts w:ascii="Times New Roman" w:eastAsia="Times New Roman" w:hAnsi="Times New Roman" w:cs="Times New Roman"/>
          <w:b/>
          <w:color w:val="000000"/>
        </w:rPr>
        <w:t xml:space="preserve">w terminie </w:t>
      </w:r>
      <w:r w:rsidR="00F97D2D" w:rsidRPr="00F97D2D">
        <w:rPr>
          <w:rFonts w:ascii="Times New Roman" w:eastAsia="Times New Roman" w:hAnsi="Times New Roman" w:cs="Times New Roman"/>
          <w:b/>
          <w:color w:val="000000"/>
        </w:rPr>
        <w:t>14</w:t>
      </w:r>
      <w:r w:rsidRPr="00F97D2D">
        <w:rPr>
          <w:rFonts w:ascii="Times New Roman" w:eastAsia="Times New Roman" w:hAnsi="Times New Roman" w:cs="Times New Roman"/>
          <w:b/>
          <w:color w:val="000000"/>
        </w:rPr>
        <w:t xml:space="preserve"> </w:t>
      </w:r>
      <w:r w:rsidRPr="00F97D2D">
        <w:rPr>
          <w:rFonts w:ascii="Times New Roman" w:eastAsia="Times New Roman" w:hAnsi="Times New Roman" w:cs="Times New Roman"/>
          <w:b/>
          <w:iCs/>
          <w:color w:val="000000"/>
        </w:rPr>
        <w:t xml:space="preserve">dni </w:t>
      </w:r>
      <w:r w:rsidRPr="00ED16F3">
        <w:rPr>
          <w:rFonts w:ascii="Times New Roman" w:eastAsia="Times New Roman" w:hAnsi="Times New Roman" w:cs="Times New Roman"/>
          <w:iCs/>
          <w:color w:val="000000"/>
        </w:rPr>
        <w:t xml:space="preserve">od dnia doręczenia </w:t>
      </w:r>
      <w:r w:rsidRPr="00ED16F3">
        <w:rPr>
          <w:rFonts w:ascii="Times New Roman" w:eastAsia="Times New Roman" w:hAnsi="Times New Roman" w:cs="Times New Roman"/>
          <w:iCs/>
          <w:color w:val="000000"/>
        </w:rPr>
        <w:lastRenderedPageBreak/>
        <w:t>wezwania</w:t>
      </w:r>
      <w:r>
        <w:rPr>
          <w:rFonts w:ascii="Times New Roman" w:eastAsia="Times New Roman" w:hAnsi="Times New Roman" w:cs="Times New Roman"/>
          <w:i/>
          <w:color w:val="000000"/>
          <w:vertAlign w:val="superscript"/>
        </w:rPr>
        <w:footnoteReference w:id="4"/>
      </w:r>
      <w:r>
        <w:rPr>
          <w:rFonts w:ascii="Times New Roman" w:eastAsia="Times New Roman" w:hAnsi="Times New Roman" w:cs="Times New Roman"/>
          <w:color w:val="000000"/>
        </w:rPr>
        <w:t>.</w:t>
      </w:r>
      <w:r w:rsidR="00F34402" w:rsidRPr="00F34402">
        <w:t xml:space="preserve"> </w:t>
      </w:r>
    </w:p>
    <w:p w14:paraId="43F27315" w14:textId="295EDD70" w:rsidR="00F34402" w:rsidRPr="00414F69" w:rsidRDefault="00F34402" w:rsidP="00D3752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LGD jednokrotnie wzywa wnioskodawcę  do złożenia wyjaśnień lub dokumentów niezbędnych do oceny wniosku i wyboru operacji w zakresie:</w:t>
      </w:r>
    </w:p>
    <w:p w14:paraId="4735C27F" w14:textId="77777777" w:rsidR="00F34402" w:rsidRDefault="00F34402" w:rsidP="00D37529">
      <w:pPr>
        <w:pStyle w:val="Akapitzlist"/>
        <w:widowControl w:val="0"/>
        <w:numPr>
          <w:ilvl w:val="2"/>
          <w:numId w:val="17"/>
        </w:numPr>
        <w:pBdr>
          <w:top w:val="nil"/>
          <w:left w:val="nil"/>
          <w:bottom w:val="nil"/>
          <w:right w:val="nil"/>
          <w:between w:val="nil"/>
        </w:pBdr>
        <w:spacing w:after="120" w:line="276" w:lineRule="auto"/>
        <w:ind w:left="1134" w:hanging="425"/>
        <w:jc w:val="both"/>
        <w:rPr>
          <w:rFonts w:ascii="Times New Roman" w:eastAsia="Times New Roman" w:hAnsi="Times New Roman" w:cs="Times New Roman"/>
          <w:color w:val="000000"/>
        </w:rPr>
      </w:pPr>
      <w:r w:rsidRPr="00F34402">
        <w:rPr>
          <w:rFonts w:ascii="Times New Roman" w:eastAsia="Times New Roman" w:hAnsi="Times New Roman" w:cs="Times New Roman"/>
          <w:color w:val="000000"/>
        </w:rPr>
        <w:t>prawidłowości podpisania załączników i wniosku,</w:t>
      </w:r>
    </w:p>
    <w:p w14:paraId="7473621E" w14:textId="77777777" w:rsidR="00F34402" w:rsidRDefault="00F34402" w:rsidP="00D37529">
      <w:pPr>
        <w:pStyle w:val="Akapitzlist"/>
        <w:widowControl w:val="0"/>
        <w:numPr>
          <w:ilvl w:val="2"/>
          <w:numId w:val="17"/>
        </w:numPr>
        <w:pBdr>
          <w:top w:val="nil"/>
          <w:left w:val="nil"/>
          <w:bottom w:val="nil"/>
          <w:right w:val="nil"/>
          <w:between w:val="nil"/>
        </w:pBdr>
        <w:spacing w:after="120" w:line="276" w:lineRule="auto"/>
        <w:ind w:left="1134" w:hanging="425"/>
        <w:jc w:val="both"/>
        <w:rPr>
          <w:rFonts w:ascii="Times New Roman" w:eastAsia="Times New Roman" w:hAnsi="Times New Roman" w:cs="Times New Roman"/>
          <w:color w:val="000000"/>
        </w:rPr>
      </w:pPr>
      <w:r w:rsidRPr="00F34402">
        <w:rPr>
          <w:rFonts w:ascii="Times New Roman" w:eastAsia="Times New Roman" w:hAnsi="Times New Roman" w:cs="Times New Roman"/>
          <w:color w:val="000000"/>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09880CE4" w14:textId="7AF57668" w:rsidR="00F34402" w:rsidRDefault="00F34402" w:rsidP="00D37529">
      <w:pPr>
        <w:pStyle w:val="Akapitzlist"/>
        <w:widowControl w:val="0"/>
        <w:numPr>
          <w:ilvl w:val="2"/>
          <w:numId w:val="17"/>
        </w:numPr>
        <w:pBdr>
          <w:top w:val="nil"/>
          <w:left w:val="nil"/>
          <w:bottom w:val="nil"/>
          <w:right w:val="nil"/>
          <w:between w:val="nil"/>
        </w:pBdr>
        <w:spacing w:after="120" w:line="276" w:lineRule="auto"/>
        <w:ind w:left="1134" w:hanging="425"/>
        <w:jc w:val="both"/>
        <w:rPr>
          <w:rFonts w:ascii="Times New Roman" w:eastAsia="Times New Roman" w:hAnsi="Times New Roman" w:cs="Times New Roman"/>
          <w:color w:val="000000"/>
        </w:rPr>
      </w:pPr>
      <w:r w:rsidRPr="00F34402">
        <w:rPr>
          <w:rFonts w:ascii="Times New Roman" w:eastAsia="Times New Roman" w:hAnsi="Times New Roman" w:cs="Times New Roman"/>
          <w:color w:val="000000"/>
        </w:rPr>
        <w:t xml:space="preserve">kompletności złożenia załączników wskazanych w </w:t>
      </w:r>
      <w:r w:rsidR="008258CA" w:rsidRPr="008258CA">
        <w:rPr>
          <w:rFonts w:ascii="Times New Roman" w:eastAsia="Times New Roman" w:hAnsi="Times New Roman" w:cs="Times New Roman"/>
          <w:color w:val="000000"/>
        </w:rPr>
        <w:t>§ 8 tyt. I pkt 2</w:t>
      </w:r>
      <w:r w:rsidRPr="00F34402">
        <w:rPr>
          <w:rFonts w:ascii="Times New Roman" w:eastAsia="Times New Roman" w:hAnsi="Times New Roman" w:cs="Times New Roman"/>
          <w:color w:val="000000"/>
        </w:rPr>
        <w:t xml:space="preserve"> niniejszego regulaminu naboru wniosków jako niezbędne do uzyskania pozytywnej weryfikacji formalnej tj. potwierdzające spełnienie warunków udzielenia wsparcia oraz spełnienie dostępowych lokalnych kryteriów wyboru,</w:t>
      </w:r>
    </w:p>
    <w:p w14:paraId="43634133" w14:textId="77777777" w:rsidR="00E64881" w:rsidRPr="00F34402" w:rsidRDefault="00F34402" w:rsidP="00D37529">
      <w:pPr>
        <w:pStyle w:val="Akapitzlist"/>
        <w:widowControl w:val="0"/>
        <w:numPr>
          <w:ilvl w:val="2"/>
          <w:numId w:val="17"/>
        </w:numPr>
        <w:pBdr>
          <w:top w:val="nil"/>
          <w:left w:val="nil"/>
          <w:bottom w:val="nil"/>
          <w:right w:val="nil"/>
          <w:between w:val="nil"/>
        </w:pBdr>
        <w:spacing w:after="120" w:line="276" w:lineRule="auto"/>
        <w:ind w:left="1134" w:hanging="425"/>
        <w:jc w:val="both"/>
        <w:rPr>
          <w:rFonts w:ascii="Times New Roman" w:eastAsia="Times New Roman" w:hAnsi="Times New Roman" w:cs="Times New Roman"/>
          <w:color w:val="000000"/>
        </w:rPr>
      </w:pPr>
      <w:r w:rsidRPr="00F34402">
        <w:rPr>
          <w:rFonts w:ascii="Times New Roman" w:eastAsia="Times New Roman" w:hAnsi="Times New Roman" w:cs="Times New Roman"/>
          <w:color w:val="000000"/>
        </w:rPr>
        <w:t>spójności informacji zawartych we wniosku z załączonymi dokumentami w zakresie niezbędnym do oceny wniosku w zakresie warunków udzielenia wsparcia oraz oceny według lokalnych kryteriów wyboru, a także ustalenia kwoty wsparcia.</w:t>
      </w:r>
    </w:p>
    <w:p w14:paraId="6D91A544" w14:textId="77777777" w:rsidR="00414F69" w:rsidRDefault="00E64881" w:rsidP="00D3752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72EBB853" w14:textId="77777777" w:rsidR="00414F69" w:rsidRDefault="00E64881" w:rsidP="00D3752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Termin, o którym mowa w ust. 1, nie podlega przywróceniu.</w:t>
      </w:r>
    </w:p>
    <w:p w14:paraId="4076E0C9" w14:textId="77777777" w:rsidR="00414F69" w:rsidRDefault="00E64881" w:rsidP="00D3752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 xml:space="preserve">Wnioskodawca może przekazywać wyjaśnienia lub dokumenty jedynie na wezwanie LGD. Przekazane przez wnioskodawcę wyjaśnienia lub dokumenty z niedochowaniem formy wskazanej w ust. </w:t>
      </w:r>
      <w:r w:rsidR="00F34402" w:rsidRPr="00414F69">
        <w:rPr>
          <w:rFonts w:ascii="Times New Roman" w:eastAsia="Times New Roman" w:hAnsi="Times New Roman" w:cs="Times New Roman"/>
          <w:color w:val="000000"/>
        </w:rPr>
        <w:t>3</w:t>
      </w:r>
      <w:r w:rsidRPr="00414F69">
        <w:rPr>
          <w:rFonts w:ascii="Times New Roman" w:eastAsia="Times New Roman" w:hAnsi="Times New Roman" w:cs="Times New Roman"/>
          <w:color w:val="000000"/>
        </w:rPr>
        <w:t>, wysłane bez uprzedniego wezwania LGD lub wykraczające poza kwestie, o które zwróciła się LGD, nie będą uwzględniane w ramach oceny i wyboru operacji i ustalania kwoty pomocy.</w:t>
      </w:r>
    </w:p>
    <w:p w14:paraId="1DFD378A" w14:textId="77777777" w:rsidR="00414F69" w:rsidRDefault="00E64881" w:rsidP="00D3752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sidRPr="00414F69">
        <w:rPr>
          <w:rFonts w:ascii="Times New Roman" w:eastAsia="Times New Roman" w:hAnsi="Times New Roman" w:cs="Times New Roman"/>
          <w:color w:val="000000"/>
        </w:rPr>
        <w:t>WoPP</w:t>
      </w:r>
      <w:proofErr w:type="spellEnd"/>
      <w:r w:rsidRPr="00414F69">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1539DA97" w14:textId="77777777" w:rsidR="00414F69" w:rsidRDefault="00E64881" w:rsidP="00D3752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sidRPr="00414F69">
        <w:rPr>
          <w:rFonts w:ascii="Times New Roman" w:eastAsia="Times New Roman" w:hAnsi="Times New Roman" w:cs="Times New Roman"/>
          <w:color w:val="000000"/>
        </w:rPr>
        <w:t>WoPP</w:t>
      </w:r>
      <w:proofErr w:type="spellEnd"/>
      <w:r w:rsidRPr="00414F69">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t>
      </w:r>
      <w:proofErr w:type="spellStart"/>
      <w:r w:rsidRPr="00414F69">
        <w:rPr>
          <w:rFonts w:ascii="Times New Roman" w:eastAsia="Times New Roman" w:hAnsi="Times New Roman" w:cs="Times New Roman"/>
          <w:color w:val="000000"/>
        </w:rPr>
        <w:t>WoPP</w:t>
      </w:r>
      <w:proofErr w:type="spellEnd"/>
      <w:r w:rsidRPr="00414F69">
        <w:rPr>
          <w:rFonts w:ascii="Times New Roman" w:eastAsia="Times New Roman" w:hAnsi="Times New Roman" w:cs="Times New Roman"/>
          <w:color w:val="000000"/>
        </w:rPr>
        <w:t xml:space="preserve"> nie powinna zostać przyznana kwota pomocy w wysokości wskazanej w </w:t>
      </w:r>
      <w:proofErr w:type="spellStart"/>
      <w:r w:rsidRPr="00414F69">
        <w:rPr>
          <w:rFonts w:ascii="Times New Roman" w:eastAsia="Times New Roman" w:hAnsi="Times New Roman" w:cs="Times New Roman"/>
          <w:color w:val="000000"/>
        </w:rPr>
        <w:t>WoPP</w:t>
      </w:r>
      <w:proofErr w:type="spellEnd"/>
      <w:r w:rsidRPr="00414F69">
        <w:rPr>
          <w:rFonts w:ascii="Times New Roman" w:eastAsia="Times New Roman" w:hAnsi="Times New Roman" w:cs="Times New Roman"/>
          <w:color w:val="000000"/>
        </w:rPr>
        <w:t>.</w:t>
      </w:r>
    </w:p>
    <w:p w14:paraId="0DDE2814" w14:textId="342BF3EF" w:rsidR="00E64881" w:rsidRPr="00414F69" w:rsidRDefault="00E64881" w:rsidP="00D3752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SW na etapie weryfikacji, o której mowa w § 8 tytuł II:</w:t>
      </w:r>
    </w:p>
    <w:p w14:paraId="1BA40E0D" w14:textId="77777777" w:rsidR="00414F69" w:rsidRDefault="00E64881" w:rsidP="00D37529">
      <w:pPr>
        <w:pStyle w:val="Akapitzlist"/>
        <w:numPr>
          <w:ilvl w:val="0"/>
          <w:numId w:val="44"/>
        </w:numPr>
        <w:pBdr>
          <w:top w:val="nil"/>
          <w:left w:val="nil"/>
          <w:bottom w:val="nil"/>
          <w:right w:val="nil"/>
          <w:between w:val="nil"/>
        </w:pBdr>
        <w:spacing w:after="120" w:line="276" w:lineRule="auto"/>
        <w:ind w:left="851" w:hanging="284"/>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 xml:space="preserve">w przypadku stwierdzenia, że </w:t>
      </w:r>
      <w:proofErr w:type="spellStart"/>
      <w:r w:rsidRPr="00F97D2D">
        <w:rPr>
          <w:rFonts w:ascii="Times New Roman" w:eastAsia="Times New Roman" w:hAnsi="Times New Roman" w:cs="Times New Roman"/>
          <w:color w:val="000000"/>
        </w:rPr>
        <w:t>WoPP</w:t>
      </w:r>
      <w:proofErr w:type="spellEnd"/>
      <w:r w:rsidRPr="00F97D2D">
        <w:rPr>
          <w:rFonts w:ascii="Times New Roman" w:eastAsia="Times New Roman" w:hAnsi="Times New Roman" w:cs="Times New Roman"/>
          <w:color w:val="000000"/>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33027051" w14:textId="77777777" w:rsidR="00414F69" w:rsidRDefault="00E64881" w:rsidP="00D37529">
      <w:pPr>
        <w:pStyle w:val="Akapitzlist"/>
        <w:numPr>
          <w:ilvl w:val="0"/>
          <w:numId w:val="44"/>
        </w:numPr>
        <w:pBdr>
          <w:top w:val="nil"/>
          <w:left w:val="nil"/>
          <w:bottom w:val="nil"/>
          <w:right w:val="nil"/>
          <w:between w:val="nil"/>
        </w:pBdr>
        <w:spacing w:after="120" w:line="276" w:lineRule="auto"/>
        <w:ind w:left="851" w:hanging="284"/>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lastRenderedPageBreak/>
        <w:t>w przypadku ustalenia przez LGD kwoty pomocy niższej niż określona przez wnioskodawcę w </w:t>
      </w:r>
      <w:proofErr w:type="spellStart"/>
      <w:r w:rsidRPr="00414F69">
        <w:rPr>
          <w:rFonts w:ascii="Times New Roman" w:eastAsia="Times New Roman" w:hAnsi="Times New Roman" w:cs="Times New Roman"/>
          <w:color w:val="000000"/>
        </w:rPr>
        <w:t>WoPP</w:t>
      </w:r>
      <w:proofErr w:type="spellEnd"/>
      <w:r w:rsidRPr="00414F69">
        <w:rPr>
          <w:rFonts w:ascii="Times New Roman" w:eastAsia="Times New Roman" w:hAnsi="Times New Roman" w:cs="Times New Roman"/>
          <w:color w:val="000000"/>
        </w:rPr>
        <w:t xml:space="preserve"> – może wezwać wnioskodawcę do modyfikacji </w:t>
      </w:r>
      <w:proofErr w:type="spellStart"/>
      <w:r w:rsidRPr="00414F69">
        <w:rPr>
          <w:rFonts w:ascii="Times New Roman" w:eastAsia="Times New Roman" w:hAnsi="Times New Roman" w:cs="Times New Roman"/>
          <w:color w:val="000000"/>
        </w:rPr>
        <w:t>WoPP</w:t>
      </w:r>
      <w:proofErr w:type="spellEnd"/>
      <w:r w:rsidRPr="00414F69">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7D07987F" w14:textId="5F5AA1EA" w:rsidR="00E64881" w:rsidRPr="00414F69" w:rsidRDefault="00E64881" w:rsidP="00D37529">
      <w:pPr>
        <w:pStyle w:val="Akapitzlist"/>
        <w:numPr>
          <w:ilvl w:val="0"/>
          <w:numId w:val="44"/>
        </w:numPr>
        <w:pBdr>
          <w:top w:val="nil"/>
          <w:left w:val="nil"/>
          <w:bottom w:val="nil"/>
          <w:right w:val="nil"/>
          <w:between w:val="nil"/>
        </w:pBdr>
        <w:spacing w:after="120" w:line="276" w:lineRule="auto"/>
        <w:ind w:left="851" w:hanging="284"/>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27723B66" w14:textId="77777777" w:rsidR="00E64881" w:rsidRDefault="00E64881" w:rsidP="00F97D2D">
      <w:pPr>
        <w:spacing w:after="120" w:line="276"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09B4FABB" w14:textId="77777777" w:rsidR="00414F69" w:rsidRDefault="00E64881" w:rsidP="00D3752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do wezwań SW, o których mowa w ust. </w:t>
      </w:r>
      <w:r w:rsidR="00F34402">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oraz do usuwania przez wnioskodawcę braków lub nieprawidłowości, poprawiania oczywistych omyłek, modyfikacji wniosku oraz wyjaśniania faktów i składania dowodów w odpowiedzi na te wezwania, stosuje się postanowienia ust. </w:t>
      </w:r>
      <w:r w:rsidR="00F34402">
        <w:rPr>
          <w:rFonts w:ascii="Times New Roman" w:eastAsia="Times New Roman" w:hAnsi="Times New Roman" w:cs="Times New Roman"/>
          <w:color w:val="000000"/>
        </w:rPr>
        <w:t>3</w:t>
      </w:r>
      <w:r>
        <w:rPr>
          <w:rFonts w:ascii="Times New Roman" w:eastAsia="Times New Roman" w:hAnsi="Times New Roman" w:cs="Times New Roman"/>
          <w:color w:val="000000"/>
        </w:rPr>
        <w:t>.</w:t>
      </w:r>
    </w:p>
    <w:p w14:paraId="4DE311B1" w14:textId="77777777" w:rsidR="00414F69" w:rsidRDefault="00E64881" w:rsidP="00D3752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 xml:space="preserve">W wyniku wezwania, o którym mowa w ust. </w:t>
      </w:r>
      <w:r w:rsidR="00F34402" w:rsidRPr="00414F69">
        <w:rPr>
          <w:rFonts w:ascii="Times New Roman" w:eastAsia="Times New Roman" w:hAnsi="Times New Roman" w:cs="Times New Roman"/>
          <w:color w:val="000000"/>
        </w:rPr>
        <w:t>8</w:t>
      </w:r>
      <w:r w:rsidRPr="00414F69">
        <w:rPr>
          <w:rFonts w:ascii="Times New Roman" w:eastAsia="Times New Roman" w:hAnsi="Times New Roman" w:cs="Times New Roman"/>
          <w:color w:val="000000"/>
        </w:rPr>
        <w:t xml:space="preserve">, wnioskodawca może dokonać korekty we </w:t>
      </w:r>
      <w:proofErr w:type="spellStart"/>
      <w:r w:rsidRPr="00414F69">
        <w:rPr>
          <w:rFonts w:ascii="Times New Roman" w:eastAsia="Times New Roman" w:hAnsi="Times New Roman" w:cs="Times New Roman"/>
          <w:color w:val="000000"/>
        </w:rPr>
        <w:t>WoPP</w:t>
      </w:r>
      <w:proofErr w:type="spellEnd"/>
      <w:r w:rsidRPr="00414F69">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sidRPr="00414F69">
        <w:rPr>
          <w:rFonts w:ascii="Times New Roman" w:eastAsia="Times New Roman" w:hAnsi="Times New Roman" w:cs="Times New Roman"/>
          <w:color w:val="000000"/>
        </w:rPr>
        <w:t>WoPP</w:t>
      </w:r>
      <w:proofErr w:type="spellEnd"/>
      <w:r w:rsidRPr="00414F69">
        <w:rPr>
          <w:rFonts w:ascii="Times New Roman" w:eastAsia="Times New Roman" w:hAnsi="Times New Roman" w:cs="Times New Roman"/>
          <w:color w:val="000000"/>
        </w:rPr>
        <w:t>.</w:t>
      </w:r>
    </w:p>
    <w:p w14:paraId="6456E4F8" w14:textId="7B8C3BE7" w:rsidR="00E64881" w:rsidRPr="00414F69" w:rsidRDefault="00E64881" w:rsidP="00D37529">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2D13148D" w14:textId="77777777" w:rsidR="00414F69" w:rsidRDefault="00E64881" w:rsidP="00D37529">
      <w:pPr>
        <w:pStyle w:val="Akapitzlist"/>
        <w:widowControl w:val="0"/>
        <w:numPr>
          <w:ilvl w:val="0"/>
          <w:numId w:val="45"/>
        </w:numPr>
        <w:pBdr>
          <w:top w:val="nil"/>
          <w:left w:val="nil"/>
          <w:bottom w:val="nil"/>
          <w:right w:val="nil"/>
          <w:between w:val="nil"/>
        </w:pBdr>
        <w:spacing w:after="120" w:line="276" w:lineRule="auto"/>
        <w:ind w:left="993" w:hanging="426"/>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wniósł prośbę</w:t>
      </w:r>
      <w:r w:rsidR="008258CA">
        <w:rPr>
          <w:rFonts w:ascii="Times New Roman" w:eastAsia="Times New Roman" w:hAnsi="Times New Roman" w:cs="Times New Roman"/>
          <w:color w:val="000000"/>
        </w:rPr>
        <w:t xml:space="preserve"> o przywrócenie terminu</w:t>
      </w:r>
      <w:r w:rsidRPr="00F97D2D">
        <w:rPr>
          <w:rFonts w:ascii="Times New Roman" w:eastAsia="Times New Roman" w:hAnsi="Times New Roman" w:cs="Times New Roman"/>
          <w:color w:val="000000"/>
        </w:rPr>
        <w:t xml:space="preserve"> w terminie 14 dni od dnia ustania przyczyn uchybienia</w:t>
      </w:r>
      <w:r w:rsidR="008258CA">
        <w:rPr>
          <w:rFonts w:ascii="Times New Roman" w:eastAsia="Times New Roman" w:hAnsi="Times New Roman" w:cs="Times New Roman"/>
          <w:color w:val="000000"/>
        </w:rPr>
        <w:t xml:space="preserve"> terminu</w:t>
      </w:r>
      <w:r w:rsidRPr="00F97D2D">
        <w:rPr>
          <w:rFonts w:ascii="Times New Roman" w:eastAsia="Times New Roman" w:hAnsi="Times New Roman" w:cs="Times New Roman"/>
          <w:color w:val="000000"/>
        </w:rPr>
        <w:t>;</w:t>
      </w:r>
    </w:p>
    <w:p w14:paraId="2CF2B7F2" w14:textId="77777777" w:rsidR="00414F69" w:rsidRDefault="00E64881" w:rsidP="00D37529">
      <w:pPr>
        <w:pStyle w:val="Akapitzlist"/>
        <w:widowControl w:val="0"/>
        <w:numPr>
          <w:ilvl w:val="0"/>
          <w:numId w:val="45"/>
        </w:numPr>
        <w:pBdr>
          <w:top w:val="nil"/>
          <w:left w:val="nil"/>
          <w:bottom w:val="nil"/>
          <w:right w:val="nil"/>
          <w:between w:val="nil"/>
        </w:pBdr>
        <w:spacing w:after="120" w:line="276" w:lineRule="auto"/>
        <w:ind w:left="993"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 xml:space="preserve">uprawdopodobnił, że uchybienie </w:t>
      </w:r>
      <w:r w:rsidR="008258CA" w:rsidRPr="00414F69">
        <w:rPr>
          <w:rFonts w:ascii="Times New Roman" w:eastAsia="Times New Roman" w:hAnsi="Times New Roman" w:cs="Times New Roman"/>
          <w:color w:val="000000"/>
        </w:rPr>
        <w:t xml:space="preserve">terminu </w:t>
      </w:r>
      <w:r w:rsidRPr="00414F69">
        <w:rPr>
          <w:rFonts w:ascii="Times New Roman" w:eastAsia="Times New Roman" w:hAnsi="Times New Roman" w:cs="Times New Roman"/>
          <w:color w:val="000000"/>
        </w:rPr>
        <w:t>nastąpiło bez jego winy;</w:t>
      </w:r>
    </w:p>
    <w:p w14:paraId="244C62F0" w14:textId="64084959" w:rsidR="00E64881" w:rsidRPr="00414F69" w:rsidRDefault="00E64881" w:rsidP="00D37529">
      <w:pPr>
        <w:pStyle w:val="Akapitzlist"/>
        <w:widowControl w:val="0"/>
        <w:numPr>
          <w:ilvl w:val="0"/>
          <w:numId w:val="45"/>
        </w:numPr>
        <w:pBdr>
          <w:top w:val="nil"/>
          <w:left w:val="nil"/>
          <w:bottom w:val="nil"/>
          <w:right w:val="nil"/>
          <w:between w:val="nil"/>
        </w:pBdr>
        <w:spacing w:after="120" w:line="276" w:lineRule="auto"/>
        <w:ind w:left="993" w:hanging="426"/>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w dniu złożenia prośby, o której mowa w pkt 1, dopełnił czynności, dla której określony był termin.</w:t>
      </w:r>
    </w:p>
    <w:p w14:paraId="4A890EA8" w14:textId="77777777" w:rsidR="00414F69" w:rsidRDefault="00E64881" w:rsidP="00D37529">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w:t>
      </w:r>
      <w:r w:rsidR="008258CA">
        <w:rPr>
          <w:rFonts w:ascii="Times New Roman" w:eastAsia="Times New Roman" w:hAnsi="Times New Roman" w:cs="Times New Roman"/>
          <w:color w:val="000000"/>
        </w:rPr>
        <w:t xml:space="preserve"> na złożenie prośby o przywrócenie terminu</w:t>
      </w:r>
      <w:r>
        <w:rPr>
          <w:rFonts w:ascii="Times New Roman" w:eastAsia="Times New Roman" w:hAnsi="Times New Roman" w:cs="Times New Roman"/>
          <w:color w:val="000000"/>
        </w:rPr>
        <w:t>, o której mowa w ust. 1</w:t>
      </w:r>
      <w:r w:rsidR="00F34402">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w:t>
      </w:r>
      <w:r w:rsidR="008258CA" w:rsidRPr="008258CA">
        <w:t xml:space="preserve"> </w:t>
      </w:r>
      <w:r w:rsidR="008258CA" w:rsidRPr="008258CA">
        <w:rPr>
          <w:rFonts w:ascii="Times New Roman" w:eastAsia="Times New Roman" w:hAnsi="Times New Roman" w:cs="Times New Roman"/>
          <w:color w:val="000000"/>
        </w:rPr>
        <w:t>SW przesyła wnioskodawcy informację odpowiednio o przywróceniu terminu albo o odmowie przywrócenia</w:t>
      </w:r>
      <w:r w:rsidR="008258CA">
        <w:rPr>
          <w:rFonts w:ascii="Times New Roman" w:eastAsia="Times New Roman" w:hAnsi="Times New Roman" w:cs="Times New Roman"/>
          <w:color w:val="000000"/>
        </w:rPr>
        <w:t xml:space="preserve"> terminu.</w:t>
      </w:r>
    </w:p>
    <w:p w14:paraId="57E8C5ED" w14:textId="77777777" w:rsidR="00414F69" w:rsidRDefault="00E64881" w:rsidP="00D37529">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W przypadku gdy wnioskodawca wniesie prośbę</w:t>
      </w:r>
      <w:r w:rsidR="008258CA" w:rsidRPr="00414F69">
        <w:rPr>
          <w:rFonts w:ascii="Times New Roman" w:eastAsia="Times New Roman" w:hAnsi="Times New Roman" w:cs="Times New Roman"/>
          <w:color w:val="000000"/>
        </w:rPr>
        <w:t xml:space="preserve"> o przywrócenie terminu</w:t>
      </w:r>
      <w:r w:rsidRPr="00414F69">
        <w:rPr>
          <w:rFonts w:ascii="Times New Roman" w:eastAsia="Times New Roman" w:hAnsi="Times New Roman" w:cs="Times New Roman"/>
          <w:color w:val="000000"/>
        </w:rPr>
        <w:t>, o której mowa w ust. 1</w:t>
      </w:r>
      <w:r w:rsidR="00F34402" w:rsidRPr="00414F69">
        <w:rPr>
          <w:rFonts w:ascii="Times New Roman" w:eastAsia="Times New Roman" w:hAnsi="Times New Roman" w:cs="Times New Roman"/>
          <w:color w:val="000000"/>
        </w:rPr>
        <w:t>1</w:t>
      </w:r>
      <w:r w:rsidRPr="00414F69">
        <w:rPr>
          <w:rFonts w:ascii="Times New Roman" w:eastAsia="Times New Roman" w:hAnsi="Times New Roman" w:cs="Times New Roman"/>
          <w:color w:val="000000"/>
        </w:rPr>
        <w:t xml:space="preserve"> pkt 1, po otrzymaniu od SW pisma z informacją o odmowie przyznania pomocy albo o pozostawieniu </w:t>
      </w:r>
      <w:proofErr w:type="spellStart"/>
      <w:r w:rsidRPr="00414F69">
        <w:rPr>
          <w:rFonts w:ascii="Times New Roman" w:eastAsia="Times New Roman" w:hAnsi="Times New Roman" w:cs="Times New Roman"/>
          <w:color w:val="000000"/>
        </w:rPr>
        <w:t>WoPP</w:t>
      </w:r>
      <w:proofErr w:type="spellEnd"/>
      <w:r w:rsidRPr="00414F69">
        <w:rPr>
          <w:rFonts w:ascii="Times New Roman" w:eastAsia="Times New Roman" w:hAnsi="Times New Roman" w:cs="Times New Roman"/>
          <w:color w:val="000000"/>
        </w:rPr>
        <w:t xml:space="preserve"> bez rozpatrzenia z powodu nieusunięcia przez wnioskodawcę braków formalnych w </w:t>
      </w:r>
      <w:proofErr w:type="spellStart"/>
      <w:r w:rsidRPr="00414F69">
        <w:rPr>
          <w:rFonts w:ascii="Times New Roman" w:eastAsia="Times New Roman" w:hAnsi="Times New Roman" w:cs="Times New Roman"/>
          <w:color w:val="000000"/>
        </w:rPr>
        <w:t>WoPP</w:t>
      </w:r>
      <w:proofErr w:type="spellEnd"/>
      <w:r w:rsidRPr="00414F69">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w:t>
      </w:r>
      <w:r w:rsidR="00F34402" w:rsidRPr="00414F69">
        <w:rPr>
          <w:rFonts w:ascii="Times New Roman" w:eastAsia="Times New Roman" w:hAnsi="Times New Roman" w:cs="Times New Roman"/>
          <w:color w:val="000000"/>
        </w:rPr>
        <w:t>1</w:t>
      </w:r>
      <w:r w:rsidRPr="00414F69">
        <w:rPr>
          <w:rFonts w:ascii="Times New Roman" w:eastAsia="Times New Roman" w:hAnsi="Times New Roman" w:cs="Times New Roman"/>
          <w:color w:val="000000"/>
        </w:rPr>
        <w:t xml:space="preserve">, SW wraz z informacją o przywróceniu terminu informuje wnioskodawcę o wycofaniu pisma oraz o dalszym procedowaniu </w:t>
      </w:r>
      <w:proofErr w:type="spellStart"/>
      <w:r w:rsidRPr="00414F69">
        <w:rPr>
          <w:rFonts w:ascii="Times New Roman" w:eastAsia="Times New Roman" w:hAnsi="Times New Roman" w:cs="Times New Roman"/>
          <w:color w:val="000000"/>
        </w:rPr>
        <w:t>WoPP</w:t>
      </w:r>
      <w:proofErr w:type="spellEnd"/>
      <w:r w:rsidRPr="00414F69">
        <w:rPr>
          <w:rFonts w:ascii="Times New Roman" w:eastAsia="Times New Roman" w:hAnsi="Times New Roman" w:cs="Times New Roman"/>
          <w:color w:val="000000"/>
        </w:rPr>
        <w:t>.</w:t>
      </w:r>
    </w:p>
    <w:p w14:paraId="3681D470" w14:textId="77777777" w:rsidR="00245AE1" w:rsidRDefault="00E64881" w:rsidP="00D37529">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414F69">
        <w:rPr>
          <w:rFonts w:ascii="Times New Roman" w:eastAsia="Times New Roman" w:hAnsi="Times New Roman" w:cs="Times New Roman"/>
          <w:color w:val="000000"/>
        </w:rPr>
        <w:t xml:space="preserve">Z zastrzeżeniem § 12 ust. 6, w przypadku, gdy w odpowiedzi na wezwanie SW, o którym mowa w ust. </w:t>
      </w:r>
      <w:r w:rsidR="00F34402" w:rsidRPr="00414F69">
        <w:rPr>
          <w:rFonts w:ascii="Times New Roman" w:eastAsia="Times New Roman" w:hAnsi="Times New Roman" w:cs="Times New Roman"/>
          <w:color w:val="000000"/>
        </w:rPr>
        <w:t>8</w:t>
      </w:r>
      <w:r w:rsidRPr="00414F69">
        <w:rPr>
          <w:rFonts w:ascii="Times New Roman" w:eastAsia="Times New Roman" w:hAnsi="Times New Roman" w:cs="Times New Roman"/>
          <w:color w:val="000000"/>
        </w:rPr>
        <w:t xml:space="preserve">, wnioskodawca dokona usunięcia braków lub nieprawidłowości, poprawienia </w:t>
      </w:r>
      <w:proofErr w:type="spellStart"/>
      <w:r w:rsidRPr="00414F69">
        <w:rPr>
          <w:rFonts w:ascii="Times New Roman" w:eastAsia="Times New Roman" w:hAnsi="Times New Roman" w:cs="Times New Roman"/>
          <w:color w:val="000000"/>
        </w:rPr>
        <w:t>WoPP</w:t>
      </w:r>
      <w:proofErr w:type="spellEnd"/>
      <w:r w:rsidRPr="00414F69">
        <w:rPr>
          <w:rFonts w:ascii="Times New Roman" w:eastAsia="Times New Roman" w:hAnsi="Times New Roman" w:cs="Times New Roman"/>
          <w:color w:val="000000"/>
        </w:rPr>
        <w:t xml:space="preserve"> lub złożenia wyjaśnień i bez zachowania formy korespondencji wskazanej w ust. </w:t>
      </w:r>
      <w:r w:rsidR="00F34402" w:rsidRPr="00414F69">
        <w:rPr>
          <w:rFonts w:ascii="Times New Roman" w:eastAsia="Times New Roman" w:hAnsi="Times New Roman" w:cs="Times New Roman"/>
          <w:color w:val="000000"/>
        </w:rPr>
        <w:t>3</w:t>
      </w:r>
      <w:r w:rsidRPr="00414F69">
        <w:rPr>
          <w:rFonts w:ascii="Times New Roman" w:eastAsia="Times New Roman" w:hAnsi="Times New Roman" w:cs="Times New Roman"/>
          <w:color w:val="000000"/>
        </w:rPr>
        <w:t xml:space="preserve">, ocena </w:t>
      </w:r>
      <w:proofErr w:type="spellStart"/>
      <w:r w:rsidRPr="00414F69">
        <w:rPr>
          <w:rFonts w:ascii="Times New Roman" w:eastAsia="Times New Roman" w:hAnsi="Times New Roman" w:cs="Times New Roman"/>
          <w:color w:val="000000"/>
        </w:rPr>
        <w:t>WoPP</w:t>
      </w:r>
      <w:proofErr w:type="spellEnd"/>
      <w:r w:rsidRPr="00414F69">
        <w:rPr>
          <w:rFonts w:ascii="Times New Roman" w:eastAsia="Times New Roman" w:hAnsi="Times New Roman" w:cs="Times New Roman"/>
          <w:color w:val="000000"/>
        </w:rPr>
        <w:t xml:space="preserve"> przez SW zostanie dokonana z pominięciem złożonych w ten sposób uzupełnień, poprawek lub wyjaśnień.</w:t>
      </w:r>
    </w:p>
    <w:p w14:paraId="7B732F28" w14:textId="4EABF925" w:rsidR="00E64881" w:rsidRPr="00245AE1" w:rsidRDefault="00E64881" w:rsidP="00D37529">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245AE1">
        <w:rPr>
          <w:rFonts w:ascii="Times New Roman" w:eastAsia="Times New Roman" w:hAnsi="Times New Roman" w:cs="Times New Roman"/>
          <w:color w:val="000000"/>
        </w:rPr>
        <w:t xml:space="preserve">Poza sytuacjami określonymi w ust. </w:t>
      </w:r>
      <w:r w:rsidR="00F34402" w:rsidRPr="00245AE1">
        <w:rPr>
          <w:rFonts w:ascii="Times New Roman" w:eastAsia="Times New Roman" w:hAnsi="Times New Roman" w:cs="Times New Roman"/>
          <w:color w:val="000000"/>
        </w:rPr>
        <w:t>8</w:t>
      </w:r>
      <w:r w:rsidRPr="00245AE1">
        <w:rPr>
          <w:rFonts w:ascii="Times New Roman" w:eastAsia="Times New Roman" w:hAnsi="Times New Roman" w:cs="Times New Roman"/>
          <w:color w:val="000000"/>
        </w:rPr>
        <w:t xml:space="preserve"> w trakcie naboru wniosków i ich oceny nie ma możliwości dokonania zmian w odniesieniu do złożonego </w:t>
      </w:r>
      <w:proofErr w:type="spellStart"/>
      <w:r w:rsidRPr="00245AE1">
        <w:rPr>
          <w:rFonts w:ascii="Times New Roman" w:eastAsia="Times New Roman" w:hAnsi="Times New Roman" w:cs="Times New Roman"/>
          <w:color w:val="000000"/>
        </w:rPr>
        <w:t>WoPP</w:t>
      </w:r>
      <w:proofErr w:type="spellEnd"/>
      <w:r w:rsidRPr="00245AE1">
        <w:rPr>
          <w:rFonts w:ascii="Times New Roman" w:eastAsia="Times New Roman" w:hAnsi="Times New Roman" w:cs="Times New Roman"/>
          <w:color w:val="000000"/>
        </w:rPr>
        <w:t xml:space="preserve">, natomiast wnioskodawca, chcąc wprowadzić zmiany, może – w terminie przewidzianym na złożenie wniosku, o którym mowa w § 9 ust. 1 – </w:t>
      </w:r>
      <w:r w:rsidRPr="00245AE1">
        <w:rPr>
          <w:rFonts w:ascii="Times New Roman" w:eastAsia="Times New Roman" w:hAnsi="Times New Roman" w:cs="Times New Roman"/>
          <w:color w:val="000000"/>
        </w:rPr>
        <w:lastRenderedPageBreak/>
        <w:t xml:space="preserve">wycofać </w:t>
      </w:r>
      <w:proofErr w:type="spellStart"/>
      <w:r w:rsidRPr="00245AE1">
        <w:rPr>
          <w:rFonts w:ascii="Times New Roman" w:eastAsia="Times New Roman" w:hAnsi="Times New Roman" w:cs="Times New Roman"/>
          <w:color w:val="000000"/>
        </w:rPr>
        <w:t>WoPP</w:t>
      </w:r>
      <w:proofErr w:type="spellEnd"/>
      <w:r w:rsidRPr="00245AE1">
        <w:rPr>
          <w:rFonts w:ascii="Times New Roman" w:eastAsia="Times New Roman" w:hAnsi="Times New Roman" w:cs="Times New Roman"/>
          <w:color w:val="000000"/>
        </w:rPr>
        <w:t xml:space="preserve"> i złożyć go ponownie.</w:t>
      </w:r>
    </w:p>
    <w:p w14:paraId="0CE5163C" w14:textId="77777777" w:rsidR="00E64881" w:rsidRDefault="00E64881" w:rsidP="00941269">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4B92A349"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33" w:name="_Toc185504766"/>
      <w:bookmarkStart w:id="34" w:name="_Toc193276309"/>
      <w:r>
        <w:rPr>
          <w:rFonts w:ascii="Times New Roman" w:eastAsia="Times New Roman" w:hAnsi="Times New Roman" w:cs="Times New Roman"/>
          <w:b/>
          <w:sz w:val="28"/>
          <w:szCs w:val="28"/>
        </w:rPr>
        <w:t>§ 12. Sposób wymiany korespondencji między wnioskodawcą a LGD i SW</w:t>
      </w:r>
      <w:bookmarkEnd w:id="33"/>
      <w:bookmarkEnd w:id="34"/>
    </w:p>
    <w:p w14:paraId="538EF6CB" w14:textId="77777777" w:rsidR="00E64881" w:rsidRDefault="00E64881" w:rsidP="00D37529">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2E9EAA54" w14:textId="77777777" w:rsidR="00E64881" w:rsidRDefault="00E64881" w:rsidP="00D37529">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17F93787" w14:textId="77777777" w:rsidR="00E64881" w:rsidRDefault="00E64881" w:rsidP="00D37529">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a w przypadku gdy wniosek jest składany przez podmiot niebędący osobą fizyczną – po uwierzytelnieniu osoby:</w:t>
      </w:r>
    </w:p>
    <w:p w14:paraId="4ED3F5CE" w14:textId="77777777" w:rsidR="00E64881" w:rsidRDefault="00E64881" w:rsidP="00D37529">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3489CFC8" w14:textId="77777777" w:rsidR="00E64881" w:rsidRDefault="00E64881" w:rsidP="00D37529">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25F4ED5F" w14:textId="77777777" w:rsidR="00E64881" w:rsidRDefault="00E64881" w:rsidP="00D37529">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40431474" w14:textId="77777777" w:rsidR="00E64881" w:rsidRDefault="00E64881" w:rsidP="00D37529">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68746FCB" w14:textId="77777777" w:rsidR="00E64881" w:rsidRDefault="00E64881" w:rsidP="00D37529">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55F1ADCA" w14:textId="77777777" w:rsidR="00E64881" w:rsidRDefault="00E64881" w:rsidP="00D37529">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33A4FF91" w14:textId="77777777" w:rsidR="00E64881" w:rsidRDefault="00E64881" w:rsidP="00D3752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5BED27B4" w14:textId="77777777" w:rsidR="00E64881" w:rsidRDefault="00E64881" w:rsidP="00D3752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34190FEA" w14:textId="77777777" w:rsidR="00E64881" w:rsidRDefault="00E64881" w:rsidP="00D37529">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40845096" w14:textId="77777777" w:rsidR="00E64881" w:rsidRDefault="00E64881" w:rsidP="00D37529">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2F145665" w14:textId="77777777" w:rsidR="00E64881" w:rsidRDefault="00E64881" w:rsidP="00D3752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3A433A9B" w14:textId="77777777" w:rsidR="00E64881" w:rsidRDefault="00E64881" w:rsidP="00D3752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402C24F3" w14:textId="77777777" w:rsidR="00E64881" w:rsidRDefault="00E64881" w:rsidP="00D3752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7892538B" w14:textId="77777777" w:rsidR="00E64881" w:rsidRDefault="00E64881" w:rsidP="00D3752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09BF076" w14:textId="77777777" w:rsidR="00E64881" w:rsidRDefault="00E64881" w:rsidP="00D3752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1964A72D" w14:textId="77777777" w:rsidR="00E64881" w:rsidRDefault="00E64881" w:rsidP="00D37529">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456E27B0" w14:textId="77777777" w:rsidR="00E64881" w:rsidRDefault="00E64881" w:rsidP="00D37529">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2DF56993" w14:textId="77777777" w:rsidR="00E64881" w:rsidRDefault="00E64881" w:rsidP="00D3752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3ADFEFB0" w14:textId="77777777" w:rsidR="00E64881" w:rsidRDefault="00E64881" w:rsidP="00D3752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3BFB111F" w14:textId="77777777" w:rsidR="00E64881" w:rsidRDefault="00E64881" w:rsidP="00D37529">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29CCB877" w14:textId="1A13DD3C" w:rsidR="00E64881" w:rsidRDefault="00E64881" w:rsidP="00D37529">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złożonego za pomocą PUE, dokumenty te można – w odpowiedzi na wezwanie, o którym mowa w § 11 ust. </w:t>
      </w:r>
      <w:r w:rsidR="00F34402">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2DCD7DC8" w14:textId="77777777" w:rsidR="00E64881" w:rsidRDefault="00E64881" w:rsidP="00D37529">
      <w:pPr>
        <w:widowControl w:val="0"/>
        <w:numPr>
          <w:ilvl w:val="0"/>
          <w:numId w:val="3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t>
      </w:r>
      <w:r>
        <w:rPr>
          <w:rFonts w:ascii="Times New Roman" w:eastAsia="Times New Roman" w:hAnsi="Times New Roman" w:cs="Times New Roman"/>
          <w:color w:val="000000"/>
        </w:rPr>
        <w:lastRenderedPageBreak/>
        <w:t>wnioskodawca jest zobowiązany przekazać do LGD/SW oryginały</w:t>
      </w:r>
      <w:r>
        <w:rPr>
          <w:rStyle w:val="Odwoanieprzypisudolnego"/>
          <w:rFonts w:ascii="Times New Roman" w:eastAsia="Times New Roman" w:hAnsi="Times New Roman" w:cs="Times New Roman"/>
          <w:color w:val="000000"/>
        </w:rPr>
        <w:footnoteReference w:id="5"/>
      </w:r>
      <w:r>
        <w:rPr>
          <w:rFonts w:ascii="Times New Roman" w:eastAsia="Times New Roman" w:hAnsi="Times New Roman" w:cs="Times New Roman"/>
          <w:color w:val="000000"/>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3F5F1F3F" w14:textId="77777777" w:rsidR="00E64881" w:rsidRPr="004166A1" w:rsidRDefault="00E64881" w:rsidP="00941269">
      <w:pPr>
        <w:spacing w:after="0" w:line="276" w:lineRule="auto"/>
        <w:rPr>
          <w:rFonts w:ascii="Times New Roman" w:hAnsi="Times New Roman" w:cs="Times New Roman"/>
        </w:rPr>
      </w:pPr>
    </w:p>
    <w:p w14:paraId="3F3E9991"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35" w:name="_Toc185504767"/>
      <w:bookmarkStart w:id="36" w:name="_Toc193276310"/>
      <w:r>
        <w:rPr>
          <w:rFonts w:ascii="Times New Roman" w:eastAsia="Times New Roman" w:hAnsi="Times New Roman" w:cs="Times New Roman"/>
          <w:b/>
          <w:sz w:val="28"/>
          <w:szCs w:val="28"/>
        </w:rPr>
        <w:t xml:space="preserve">§ 13. Informacja o miejscu udostępnienia LSR, formularza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formularza </w:t>
      </w:r>
      <w:proofErr w:type="spellStart"/>
      <w:r>
        <w:rPr>
          <w:rFonts w:ascii="Times New Roman" w:eastAsia="Times New Roman" w:hAnsi="Times New Roman" w:cs="Times New Roman"/>
          <w:b/>
          <w:sz w:val="28"/>
          <w:szCs w:val="28"/>
        </w:rPr>
        <w:t>UoPP</w:t>
      </w:r>
      <w:bookmarkEnd w:id="35"/>
      <w:bookmarkEnd w:id="36"/>
      <w:proofErr w:type="spellEnd"/>
    </w:p>
    <w:p w14:paraId="30F8BECB" w14:textId="77777777" w:rsidR="00CF6B0A" w:rsidRPr="00DF689E" w:rsidRDefault="00E64881" w:rsidP="00D37529">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F6B0A">
        <w:rPr>
          <w:rFonts w:ascii="Times New Roman" w:eastAsia="Times New Roman" w:hAnsi="Times New Roman" w:cs="Times New Roman"/>
          <w:color w:val="000000"/>
        </w:rPr>
        <w:t xml:space="preserve">LSR dostępna jest pod adresem: </w:t>
      </w:r>
      <w:hyperlink r:id="rId17" w:history="1">
        <w:r w:rsidR="00CF6B0A" w:rsidRPr="006C6FC4">
          <w:rPr>
            <w:rStyle w:val="Hipercze"/>
            <w:rFonts w:ascii="Times New Roman" w:hAnsi="Times New Roman" w:cs="Times New Roman"/>
          </w:rPr>
          <w:t>https://lgdzc.pl/wp-content/uploads/2026/01/LSR-2021-2027_05.01.2026_ze_zm.pdf</w:t>
        </w:r>
      </w:hyperlink>
      <w:r w:rsidR="00CF6B0A" w:rsidRPr="006C6FC4">
        <w:rPr>
          <w:rFonts w:ascii="Times New Roman" w:hAnsi="Times New Roman" w:cs="Times New Roman"/>
        </w:rPr>
        <w:t xml:space="preserve"> </w:t>
      </w:r>
    </w:p>
    <w:p w14:paraId="1BCF80A4" w14:textId="6E9D023F" w:rsidR="00E64881" w:rsidRPr="00CF6B0A" w:rsidRDefault="00E64881" w:rsidP="00D37529">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F6B0A">
        <w:rPr>
          <w:rFonts w:ascii="Times New Roman" w:eastAsia="Times New Roman" w:hAnsi="Times New Roman" w:cs="Times New Roman"/>
          <w:color w:val="000000"/>
        </w:rPr>
        <w:t xml:space="preserve">Formularz </w:t>
      </w:r>
      <w:proofErr w:type="spellStart"/>
      <w:r w:rsidRPr="00CF6B0A">
        <w:rPr>
          <w:rFonts w:ascii="Times New Roman" w:eastAsia="Times New Roman" w:hAnsi="Times New Roman" w:cs="Times New Roman"/>
          <w:color w:val="000000"/>
        </w:rPr>
        <w:t>WoPP</w:t>
      </w:r>
      <w:proofErr w:type="spellEnd"/>
      <w:r w:rsidRPr="00CF6B0A">
        <w:rPr>
          <w:rFonts w:ascii="Times New Roman" w:eastAsia="Times New Roman" w:hAnsi="Times New Roman" w:cs="Times New Roman"/>
          <w:color w:val="000000"/>
        </w:rPr>
        <w:t xml:space="preserve"> dostępny jest pod adresem: </w:t>
      </w:r>
      <w:r w:rsidR="007A7B88" w:rsidRPr="00CF6B0A">
        <w:rPr>
          <w:rFonts w:ascii="Times New Roman" w:eastAsia="Times New Roman" w:hAnsi="Times New Roman" w:cs="Times New Roman"/>
          <w:color w:val="000000"/>
        </w:rPr>
        <w:t>www.lgdzc.pl</w:t>
      </w:r>
      <w:r w:rsidRPr="00CF6B0A">
        <w:rPr>
          <w:rFonts w:ascii="Times New Roman" w:eastAsia="Times New Roman" w:hAnsi="Times New Roman" w:cs="Times New Roman"/>
          <w:color w:val="000000"/>
        </w:rPr>
        <w:t>.</w:t>
      </w:r>
    </w:p>
    <w:p w14:paraId="0286D046" w14:textId="01F7EA88" w:rsidR="00E64881" w:rsidRDefault="00E64881" w:rsidP="00D37529">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dostępny jest pod adresem</w:t>
      </w:r>
      <w:r w:rsidR="004B7C34">
        <w:rPr>
          <w:rFonts w:ascii="Times New Roman" w:eastAsia="Times New Roman" w:hAnsi="Times New Roman" w:cs="Times New Roman"/>
          <w:color w:val="000000"/>
        </w:rPr>
        <w:t xml:space="preserve">: </w:t>
      </w:r>
      <w:r w:rsidR="007A7B88">
        <w:rPr>
          <w:rFonts w:ascii="Times New Roman" w:eastAsia="Times New Roman" w:hAnsi="Times New Roman" w:cs="Times New Roman"/>
          <w:color w:val="000000"/>
        </w:rPr>
        <w:t>www.lgdzc.pl</w:t>
      </w:r>
      <w:r>
        <w:rPr>
          <w:rFonts w:ascii="Times New Roman" w:eastAsia="Times New Roman" w:hAnsi="Times New Roman" w:cs="Times New Roman"/>
          <w:color w:val="000000"/>
        </w:rPr>
        <w:t>.</w:t>
      </w:r>
    </w:p>
    <w:p w14:paraId="08F0C5DB" w14:textId="77777777" w:rsidR="00E64881" w:rsidRDefault="00E64881" w:rsidP="00371D40">
      <w:pPr>
        <w:spacing w:after="0" w:line="276" w:lineRule="auto"/>
        <w:rPr>
          <w:rFonts w:ascii="Times New Roman" w:eastAsia="Times New Roman" w:hAnsi="Times New Roman" w:cs="Times New Roman"/>
          <w:color w:val="000000"/>
        </w:rPr>
      </w:pPr>
    </w:p>
    <w:p w14:paraId="17E30D6C"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37" w:name="_Toc185504768"/>
      <w:bookmarkStart w:id="38" w:name="_Toc193276311"/>
      <w:r>
        <w:rPr>
          <w:rFonts w:ascii="Times New Roman" w:eastAsia="Times New Roman" w:hAnsi="Times New Roman" w:cs="Times New Roman"/>
          <w:b/>
          <w:sz w:val="28"/>
          <w:szCs w:val="28"/>
        </w:rPr>
        <w:t>§ 14. Informacja o środkach zaskarżenia przysługujących wnioskodawcy oraz podmiot właściwy do ich rozpatrzenia</w:t>
      </w:r>
      <w:bookmarkEnd w:id="37"/>
      <w:bookmarkEnd w:id="38"/>
    </w:p>
    <w:p w14:paraId="7C86AECE" w14:textId="071B0F1B" w:rsidR="00F34402" w:rsidRDefault="00E64881" w:rsidP="00D3752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F34402">
        <w:rPr>
          <w:rFonts w:ascii="Times New Roman" w:eastAsia="Times New Roman" w:hAnsi="Times New Roman" w:cs="Times New Roman"/>
          <w:color w:val="000000"/>
        </w:rPr>
        <w:t xml:space="preserve">: </w:t>
      </w:r>
    </w:p>
    <w:p w14:paraId="479F2E0B" w14:textId="77777777" w:rsidR="00F97D2D" w:rsidRDefault="00F34402" w:rsidP="00D37529">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 xml:space="preserve">negatywnego wyniku oceny spełnienia warunków udzielenia wsparcia na wdrażanie LSR </w:t>
      </w:r>
    </w:p>
    <w:p w14:paraId="28A9FBD0" w14:textId="3D7EE18A" w:rsidR="00F97D2D" w:rsidRDefault="00F34402" w:rsidP="00F97D2D">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albo</w:t>
      </w:r>
    </w:p>
    <w:p w14:paraId="2A69F6D6" w14:textId="77777777" w:rsidR="00F97D2D" w:rsidRDefault="00F34402" w:rsidP="00D37529">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 xml:space="preserve">wyniku oceny spełnienia kryteriów wyboru operacji, na skutek której operacja nie została wybrana, </w:t>
      </w:r>
    </w:p>
    <w:p w14:paraId="25D37D69" w14:textId="40B63DB4" w:rsidR="00F97D2D" w:rsidRDefault="00F34402" w:rsidP="00F97D2D">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albo</w:t>
      </w:r>
    </w:p>
    <w:p w14:paraId="2351EFC4" w14:textId="621A4B9C" w:rsidR="00E64881" w:rsidRPr="00F97D2D" w:rsidRDefault="00F34402" w:rsidP="00D37529">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wyniku wyboru operacji, na skutek którego operacja nie mieści się w limicie środków przeznaczonych na udzielenie wsparcia na wdrażanie LSR w ramach danego naboru wniosków o wsparcie, lub ustalenia przez LGD kwoty wsparcia na wdrażanie LSR niższej niż wnioskowana</w:t>
      </w:r>
      <w:r w:rsidR="00E64881" w:rsidRPr="00F97D2D">
        <w:rPr>
          <w:rFonts w:ascii="Times New Roman" w:eastAsia="Times New Roman" w:hAnsi="Times New Roman" w:cs="Times New Roman"/>
          <w:color w:val="000000"/>
        </w:rPr>
        <w:t xml:space="preserve"> .</w:t>
      </w:r>
    </w:p>
    <w:p w14:paraId="1967ECA6" w14:textId="77777777" w:rsidR="00E64881" w:rsidRDefault="00E64881" w:rsidP="00D37529">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42EE69DB" w14:textId="77777777" w:rsidR="00E64881" w:rsidRDefault="00E64881" w:rsidP="00D37529">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4F5FD052" w14:textId="77777777" w:rsidR="00E64881" w:rsidRDefault="00E64881" w:rsidP="00D37529">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29C7CADC" w14:textId="77777777" w:rsidR="00E64881" w:rsidRDefault="00E64881" w:rsidP="00D37529">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70BE1111" w14:textId="77777777" w:rsidR="00E64881" w:rsidRDefault="00E64881" w:rsidP="00D37529">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wniesionego protestu od negatywnego wyniku oceny spełnienia warunków przyznania pomocy procedura odwoławcza wstrzymuje zawieranie umów z wnioskodawcami, </w:t>
      </w:r>
      <w:r>
        <w:rPr>
          <w:rFonts w:ascii="Times New Roman" w:eastAsia="Times New Roman" w:hAnsi="Times New Roman" w:cs="Times New Roman"/>
          <w:color w:val="000000"/>
        </w:rPr>
        <w:lastRenderedPageBreak/>
        <w:t>których operacje zostały wybrane przez LGD, do momentu uwzględnienia przez LGD stanowiska ZW, o którym mowa w art. 22e ust. 2 pkt 1 ustawy RLKS.</w:t>
      </w:r>
    </w:p>
    <w:p w14:paraId="46A1AD64" w14:textId="77777777" w:rsidR="00E64881" w:rsidRDefault="00E64881" w:rsidP="00D37529">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4385A4AD" w14:textId="2D79B971" w:rsidR="00E64881" w:rsidRDefault="00E64881" w:rsidP="00D37529">
      <w:pPr>
        <w:widowControl w:val="0"/>
        <w:numPr>
          <w:ilvl w:val="1"/>
          <w:numId w:val="3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F34402">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790B6865" w14:textId="31CBE756" w:rsidR="00E64881" w:rsidRDefault="00E64881" w:rsidP="00D37529">
      <w:pPr>
        <w:widowControl w:val="0"/>
        <w:numPr>
          <w:ilvl w:val="1"/>
          <w:numId w:val="3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w:t>
      </w:r>
      <w:r w:rsidR="00F34402">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45B0EBF1" w14:textId="77777777" w:rsidR="00E64881" w:rsidRDefault="00E64881" w:rsidP="00941269">
      <w:pPr>
        <w:widowControl w:val="0"/>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2F586321" w14:textId="77777777" w:rsidR="00E64881" w:rsidRDefault="00E64881" w:rsidP="00941269">
      <w:pPr>
        <w:spacing w:after="0" w:line="276" w:lineRule="auto"/>
        <w:rPr>
          <w:rFonts w:ascii="Times New Roman" w:eastAsia="Times New Roman" w:hAnsi="Times New Roman" w:cs="Times New Roman"/>
        </w:rPr>
      </w:pPr>
    </w:p>
    <w:p w14:paraId="6CDFB603" w14:textId="77777777" w:rsidR="00E64881" w:rsidRDefault="00E64881" w:rsidP="00941269">
      <w:pPr>
        <w:pStyle w:val="Nagwek1"/>
        <w:spacing w:before="0" w:after="120" w:line="276" w:lineRule="auto"/>
        <w:jc w:val="both"/>
        <w:rPr>
          <w:rFonts w:ascii="Times New Roman" w:eastAsia="Times New Roman" w:hAnsi="Times New Roman" w:cs="Times New Roman"/>
          <w:b/>
          <w:sz w:val="28"/>
          <w:szCs w:val="28"/>
        </w:rPr>
      </w:pPr>
      <w:bookmarkStart w:id="39" w:name="_Toc185504769"/>
      <w:bookmarkStart w:id="40" w:name="_Toc193276312"/>
      <w:r>
        <w:rPr>
          <w:rFonts w:ascii="Times New Roman" w:eastAsia="Times New Roman" w:hAnsi="Times New Roman" w:cs="Times New Roman"/>
          <w:b/>
          <w:sz w:val="28"/>
          <w:szCs w:val="28"/>
        </w:rPr>
        <w:t>§ 15. Postanowienia końcowe</w:t>
      </w:r>
      <w:bookmarkEnd w:id="39"/>
      <w:bookmarkEnd w:id="40"/>
    </w:p>
    <w:p w14:paraId="5D5686CD" w14:textId="77777777" w:rsidR="00E64881" w:rsidRPr="008206D2" w:rsidRDefault="00E64881" w:rsidP="00D37529">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8">
        <w:r w:rsidRPr="008206D2">
          <w:rPr>
            <w:rFonts w:ascii="Times New Roman" w:eastAsia="Times New Roman" w:hAnsi="Times New Roman" w:cs="Times New Roman"/>
            <w:color w:val="000000"/>
          </w:rPr>
          <w:t>https://www.gov.pl/web/rolnictwo/wytyczne3</w:t>
        </w:r>
      </w:hyperlink>
      <w:r w:rsidRPr="008206D2">
        <w:rPr>
          <w:rFonts w:ascii="Times New Roman" w:eastAsia="Times New Roman" w:hAnsi="Times New Roman" w:cs="Times New Roman"/>
          <w:color w:val="000000"/>
        </w:rPr>
        <w:t>.</w:t>
      </w:r>
    </w:p>
    <w:p w14:paraId="5B7E4E19" w14:textId="77777777" w:rsidR="00E64881" w:rsidRPr="008206D2" w:rsidRDefault="00E64881" w:rsidP="00D37529">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Składając </w:t>
      </w:r>
      <w:proofErr w:type="spellStart"/>
      <w:r w:rsidRPr="008206D2">
        <w:rPr>
          <w:rFonts w:ascii="Times New Roman" w:eastAsia="Times New Roman" w:hAnsi="Times New Roman" w:cs="Times New Roman"/>
          <w:color w:val="000000"/>
        </w:rPr>
        <w:t>WoPP</w:t>
      </w:r>
      <w:proofErr w:type="spellEnd"/>
      <w:r w:rsidRPr="008206D2">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2AC6671E" w14:textId="77777777" w:rsidR="001D748A" w:rsidRDefault="00E64881" w:rsidP="00D37529">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Dane kontaktowe LGD przeprowadzającego nabór wniosków</w:t>
      </w:r>
    </w:p>
    <w:p w14:paraId="1D0F6871" w14:textId="77777777" w:rsidR="000D5048" w:rsidRPr="0078591A" w:rsidRDefault="000D5048" w:rsidP="00D56398">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000000"/>
        </w:rPr>
      </w:pPr>
      <w:r w:rsidRPr="0078591A">
        <w:rPr>
          <w:rFonts w:ascii="Times New Roman" w:eastAsia="Times New Roman" w:hAnsi="Times New Roman" w:cs="Times New Roman"/>
          <w:b/>
          <w:bCs/>
          <w:color w:val="000000"/>
        </w:rPr>
        <w:t xml:space="preserve">Stowarzyszenie LGD Ziemi Człuchowskiej, </w:t>
      </w:r>
    </w:p>
    <w:p w14:paraId="732678C3" w14:textId="77777777" w:rsidR="000D5048" w:rsidRPr="0078591A" w:rsidRDefault="000D5048" w:rsidP="00D56398">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000000"/>
        </w:rPr>
      </w:pPr>
      <w:r w:rsidRPr="0078591A">
        <w:rPr>
          <w:rFonts w:ascii="Times New Roman" w:eastAsia="Times New Roman" w:hAnsi="Times New Roman" w:cs="Times New Roman"/>
          <w:b/>
          <w:bCs/>
          <w:color w:val="000000"/>
        </w:rPr>
        <w:t xml:space="preserve">ul. Ogrodowa 26, </w:t>
      </w:r>
    </w:p>
    <w:p w14:paraId="25F3B625" w14:textId="77777777" w:rsidR="000D5048" w:rsidRPr="0078591A" w:rsidRDefault="000D5048" w:rsidP="00D56398">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000000"/>
        </w:rPr>
      </w:pPr>
      <w:r w:rsidRPr="0078591A">
        <w:rPr>
          <w:rFonts w:ascii="Times New Roman" w:eastAsia="Times New Roman" w:hAnsi="Times New Roman" w:cs="Times New Roman"/>
          <w:b/>
          <w:bCs/>
          <w:color w:val="000000"/>
        </w:rPr>
        <w:t xml:space="preserve">77-310 Debrzno, </w:t>
      </w:r>
    </w:p>
    <w:p w14:paraId="119F7319" w14:textId="77777777" w:rsidR="000D5048" w:rsidRPr="0078591A" w:rsidRDefault="000D5048" w:rsidP="00D56398">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8591A">
        <w:rPr>
          <w:rFonts w:ascii="Times New Roman" w:eastAsia="Times New Roman" w:hAnsi="Times New Roman" w:cs="Times New Roman"/>
          <w:color w:val="000000"/>
        </w:rPr>
        <w:t xml:space="preserve">mail: </w:t>
      </w:r>
      <w:r w:rsidRPr="0078591A">
        <w:rPr>
          <w:rFonts w:ascii="Times New Roman" w:eastAsia="Times New Roman" w:hAnsi="Times New Roman" w:cs="Times New Roman"/>
          <w:b/>
          <w:bCs/>
          <w:color w:val="000000"/>
        </w:rPr>
        <w:t>biuro@lgdzc.pl,</w:t>
      </w:r>
      <w:r w:rsidRPr="0078591A">
        <w:rPr>
          <w:rFonts w:ascii="Times New Roman" w:eastAsia="Times New Roman" w:hAnsi="Times New Roman" w:cs="Times New Roman"/>
          <w:color w:val="000000"/>
        </w:rPr>
        <w:t xml:space="preserve"> </w:t>
      </w:r>
    </w:p>
    <w:p w14:paraId="2D0F4EC4" w14:textId="77777777" w:rsidR="000D5048" w:rsidRPr="0078591A" w:rsidRDefault="000D5048" w:rsidP="00D56398">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000000"/>
        </w:rPr>
      </w:pPr>
      <w:r w:rsidRPr="0078591A">
        <w:rPr>
          <w:rFonts w:ascii="Times New Roman" w:eastAsia="Times New Roman" w:hAnsi="Times New Roman" w:cs="Times New Roman"/>
          <w:color w:val="000000"/>
        </w:rPr>
        <w:t xml:space="preserve">tel. </w:t>
      </w:r>
      <w:r w:rsidRPr="0078591A">
        <w:rPr>
          <w:rFonts w:ascii="Times New Roman" w:eastAsia="Times New Roman" w:hAnsi="Times New Roman" w:cs="Times New Roman"/>
          <w:b/>
          <w:bCs/>
          <w:color w:val="000000"/>
        </w:rPr>
        <w:t xml:space="preserve">(59) 83 35 930, 881 918 121, </w:t>
      </w:r>
    </w:p>
    <w:p w14:paraId="3F4D7006" w14:textId="77777777" w:rsidR="000D5048" w:rsidRPr="0078591A" w:rsidRDefault="000D5048" w:rsidP="00D56398">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8591A">
        <w:rPr>
          <w:rFonts w:ascii="Times New Roman" w:eastAsia="Times New Roman" w:hAnsi="Times New Roman" w:cs="Times New Roman"/>
          <w:color w:val="000000"/>
        </w:rPr>
        <w:t xml:space="preserve">godziny pracy biura: </w:t>
      </w:r>
    </w:p>
    <w:p w14:paraId="18CF6036" w14:textId="77777777" w:rsidR="000D5048" w:rsidRPr="0078591A" w:rsidRDefault="000D5048" w:rsidP="00D56398">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000000"/>
        </w:rPr>
      </w:pPr>
      <w:r w:rsidRPr="0078591A">
        <w:rPr>
          <w:rFonts w:ascii="Times New Roman" w:eastAsia="Times New Roman" w:hAnsi="Times New Roman" w:cs="Times New Roman"/>
          <w:b/>
          <w:bCs/>
          <w:color w:val="000000"/>
        </w:rPr>
        <w:t>Poniedziałek: 8:00 – 16:30</w:t>
      </w:r>
    </w:p>
    <w:p w14:paraId="66AABCC6" w14:textId="77777777" w:rsidR="000D5048" w:rsidRPr="0078591A" w:rsidRDefault="000D5048" w:rsidP="00D56398">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000000"/>
        </w:rPr>
      </w:pPr>
      <w:r w:rsidRPr="0078591A">
        <w:rPr>
          <w:rFonts w:ascii="Times New Roman" w:eastAsia="Times New Roman" w:hAnsi="Times New Roman" w:cs="Times New Roman"/>
          <w:b/>
          <w:bCs/>
          <w:color w:val="000000"/>
        </w:rPr>
        <w:t>Wtorek – Czwartek: 8:00 – 16:00</w:t>
      </w:r>
    </w:p>
    <w:p w14:paraId="7D32D0F5" w14:textId="3D2D4D1C" w:rsidR="000D5048" w:rsidRPr="00D56398" w:rsidRDefault="000D5048" w:rsidP="00D56398">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000000"/>
        </w:rPr>
      </w:pPr>
      <w:r w:rsidRPr="0078591A">
        <w:rPr>
          <w:rFonts w:ascii="Times New Roman" w:eastAsia="Times New Roman" w:hAnsi="Times New Roman" w:cs="Times New Roman"/>
          <w:b/>
          <w:bCs/>
          <w:color w:val="000000"/>
        </w:rPr>
        <w:t>Piątek: 7:00 – 14:30</w:t>
      </w:r>
    </w:p>
    <w:p w14:paraId="2FBC3792" w14:textId="77777777" w:rsidR="00E64881" w:rsidRPr="005726F3" w:rsidRDefault="00E64881" w:rsidP="00D37529">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Załącznikami do Regulaminu są:</w:t>
      </w:r>
    </w:p>
    <w:p w14:paraId="5FE054E5" w14:textId="77777777" w:rsidR="00F97D2D" w:rsidRDefault="00E64881" w:rsidP="00D37529">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2634F1">
        <w:rPr>
          <w:rFonts w:ascii="Times New Roman" w:eastAsia="Times New Roman" w:hAnsi="Times New Roman" w:cs="Times New Roman"/>
          <w:color w:val="000000"/>
        </w:rPr>
        <w:t>załącznik nr 1 – Kryteria wyboru operacji;</w:t>
      </w:r>
    </w:p>
    <w:p w14:paraId="13E13566" w14:textId="77777777" w:rsidR="00F97D2D" w:rsidRPr="00F97D2D" w:rsidRDefault="00E64881" w:rsidP="00D37529">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 xml:space="preserve">załącznik nr 2 – wykaz załączników niezbędnych do przyznania pomocy, które powinny zostać dołączone do </w:t>
      </w:r>
      <w:proofErr w:type="spellStart"/>
      <w:r w:rsidRPr="00F97D2D">
        <w:rPr>
          <w:rFonts w:ascii="Times New Roman" w:eastAsia="Times New Roman" w:hAnsi="Times New Roman" w:cs="Times New Roman"/>
          <w:color w:val="000000"/>
        </w:rPr>
        <w:t>WoPP</w:t>
      </w:r>
      <w:bookmarkEnd w:id="21"/>
      <w:proofErr w:type="spellEnd"/>
      <w:r w:rsidR="00F97D2D">
        <w:rPr>
          <w:rFonts w:ascii="Times New Roman" w:eastAsia="Times New Roman" w:hAnsi="Times New Roman" w:cs="Times New Roman"/>
          <w:color w:val="000000"/>
        </w:rPr>
        <w:t>;</w:t>
      </w:r>
      <w:r w:rsidR="00F34402" w:rsidRPr="00F34402">
        <w:t xml:space="preserve"> </w:t>
      </w:r>
    </w:p>
    <w:p w14:paraId="42968798" w14:textId="77777777" w:rsidR="00F97D2D" w:rsidRDefault="00F34402" w:rsidP="00D37529">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załącznik nr 3 formularze załączników do wniosku o przyznanie pomocy</w:t>
      </w:r>
      <w:r w:rsidR="00F97D2D">
        <w:rPr>
          <w:rFonts w:ascii="Times New Roman" w:eastAsia="Times New Roman" w:hAnsi="Times New Roman" w:cs="Times New Roman"/>
          <w:color w:val="000000"/>
        </w:rPr>
        <w:t>;</w:t>
      </w:r>
      <w:r w:rsidRPr="00F97D2D">
        <w:rPr>
          <w:rFonts w:ascii="Times New Roman" w:eastAsia="Times New Roman" w:hAnsi="Times New Roman" w:cs="Times New Roman"/>
          <w:color w:val="000000"/>
        </w:rPr>
        <w:t xml:space="preserve"> </w:t>
      </w:r>
    </w:p>
    <w:p w14:paraId="4034D625" w14:textId="77777777" w:rsidR="00F97D2D" w:rsidRDefault="00F34402" w:rsidP="00D37529">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załącznik nr 4 Instrukcja wypełniania wniosku o przyznanie pomocy</w:t>
      </w:r>
      <w:r w:rsidR="00F97D2D">
        <w:rPr>
          <w:rFonts w:ascii="Times New Roman" w:eastAsia="Times New Roman" w:hAnsi="Times New Roman" w:cs="Times New Roman"/>
          <w:color w:val="000000"/>
        </w:rPr>
        <w:t xml:space="preserve">; </w:t>
      </w:r>
    </w:p>
    <w:p w14:paraId="470E7AFC" w14:textId="77777777" w:rsidR="00F97D2D" w:rsidRDefault="00F34402" w:rsidP="00D37529">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 xml:space="preserve">załącznik nr 5 Pomocniczy załącznik do instrukcji dla </w:t>
      </w:r>
      <w:proofErr w:type="spellStart"/>
      <w:r w:rsidRPr="00F97D2D">
        <w:rPr>
          <w:rFonts w:ascii="Times New Roman" w:eastAsia="Times New Roman" w:hAnsi="Times New Roman" w:cs="Times New Roman"/>
          <w:color w:val="000000"/>
        </w:rPr>
        <w:t>WoPP</w:t>
      </w:r>
      <w:proofErr w:type="spellEnd"/>
      <w:r w:rsidR="00F97D2D">
        <w:rPr>
          <w:rFonts w:ascii="Times New Roman" w:eastAsia="Times New Roman" w:hAnsi="Times New Roman" w:cs="Times New Roman"/>
          <w:color w:val="000000"/>
        </w:rPr>
        <w:t xml:space="preserve">; </w:t>
      </w:r>
    </w:p>
    <w:p w14:paraId="00E41059" w14:textId="77777777" w:rsidR="00F97D2D" w:rsidRDefault="00F34402" w:rsidP="00D37529">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załącznik nr 6 formularz umowy o przyznaniu pomocy wraz z załącznikami</w:t>
      </w:r>
      <w:r w:rsidR="00F97D2D">
        <w:rPr>
          <w:rFonts w:ascii="Times New Roman" w:eastAsia="Times New Roman" w:hAnsi="Times New Roman" w:cs="Times New Roman"/>
          <w:color w:val="000000"/>
        </w:rPr>
        <w:t xml:space="preserve">; </w:t>
      </w:r>
    </w:p>
    <w:p w14:paraId="0D49E18A" w14:textId="4853DCF4" w:rsidR="00F34402" w:rsidRPr="00F97D2D" w:rsidRDefault="00F34402" w:rsidP="00D37529">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F97D2D">
        <w:rPr>
          <w:rFonts w:ascii="Times New Roman" w:eastAsia="Times New Roman" w:hAnsi="Times New Roman" w:cs="Times New Roman"/>
          <w:color w:val="000000"/>
        </w:rPr>
        <w:t>załącznik nr 7 wykaz załączników do wniosku o płatność</w:t>
      </w:r>
      <w:r w:rsidR="00F97D2D">
        <w:rPr>
          <w:rFonts w:ascii="Times New Roman" w:eastAsia="Times New Roman" w:hAnsi="Times New Roman" w:cs="Times New Roman"/>
          <w:color w:val="000000"/>
        </w:rPr>
        <w:t>.</w:t>
      </w:r>
    </w:p>
    <w:p w14:paraId="665E3336" w14:textId="77777777" w:rsidR="00F34402" w:rsidRPr="00F34402" w:rsidRDefault="00F34402" w:rsidP="00F34402">
      <w:pPr>
        <w:pStyle w:val="Akapitzlist"/>
        <w:widowControl w:val="0"/>
        <w:pBdr>
          <w:top w:val="nil"/>
          <w:left w:val="nil"/>
          <w:bottom w:val="nil"/>
          <w:right w:val="nil"/>
          <w:between w:val="nil"/>
        </w:pBdr>
        <w:spacing w:after="120" w:line="276" w:lineRule="auto"/>
        <w:ind w:left="1440"/>
        <w:jc w:val="both"/>
        <w:rPr>
          <w:rFonts w:ascii="Times New Roman" w:eastAsia="Times New Roman" w:hAnsi="Times New Roman" w:cs="Times New Roman"/>
          <w:color w:val="000000"/>
        </w:rPr>
      </w:pPr>
    </w:p>
    <w:p w14:paraId="46DF94C7" w14:textId="77777777" w:rsidR="00E64881" w:rsidRPr="00680F2C" w:rsidRDefault="00E64881" w:rsidP="00F34402">
      <w:pPr>
        <w:pStyle w:val="Akapitzlist"/>
        <w:widowControl w:val="0"/>
        <w:pBdr>
          <w:top w:val="nil"/>
          <w:left w:val="nil"/>
          <w:bottom w:val="nil"/>
          <w:right w:val="nil"/>
          <w:between w:val="nil"/>
        </w:pBdr>
        <w:spacing w:after="120" w:line="276" w:lineRule="auto"/>
        <w:ind w:left="851"/>
        <w:contextualSpacing w:val="0"/>
        <w:jc w:val="both"/>
        <w:rPr>
          <w:rFonts w:ascii="Times New Roman" w:eastAsia="Times New Roman" w:hAnsi="Times New Roman" w:cs="Times New Roman"/>
          <w:color w:val="000000"/>
        </w:rPr>
      </w:pPr>
    </w:p>
    <w:sectPr w:rsidR="00E64881" w:rsidRPr="00680F2C">
      <w:headerReference w:type="default" r:id="rId19"/>
      <w:footerReference w:type="default" r:id="rId20"/>
      <w:headerReference w:type="first" r:id="rId21"/>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F5A6E" w14:textId="77777777" w:rsidR="00CB52F6" w:rsidRDefault="00CB52F6">
      <w:pPr>
        <w:spacing w:after="0" w:line="240" w:lineRule="auto"/>
      </w:pPr>
      <w:r>
        <w:separator/>
      </w:r>
    </w:p>
  </w:endnote>
  <w:endnote w:type="continuationSeparator" w:id="0">
    <w:p w14:paraId="7486B9ED" w14:textId="77777777" w:rsidR="00CB52F6" w:rsidRDefault="00CB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1" w:fontKey="{E572888B-9CCE-48EF-AED2-5ACDB9683653}"/>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2" w:fontKey="{0231D2A1-8140-406F-B734-FB04B2157CF3}"/>
    <w:embedBold r:id="rId3" w:fontKey="{2FA263C6-8E0D-4C2D-966F-95C6CEF3F5B0}"/>
  </w:font>
  <w:font w:name="Calibri Light">
    <w:panose1 w:val="020F0302020204030204"/>
    <w:charset w:val="EE"/>
    <w:family w:val="swiss"/>
    <w:pitch w:val="variable"/>
    <w:sig w:usb0="E4002EFF" w:usb1="C000247B" w:usb2="00000009" w:usb3="00000000" w:csb0="000001FF" w:csb1="00000000"/>
    <w:embedRegular r:id="rId4" w:fontKey="{B206FBEC-ED5B-448B-B23F-460CC4C48D5E}"/>
  </w:font>
  <w:font w:name="Segoe UI">
    <w:panose1 w:val="020B0502040204020203"/>
    <w:charset w:val="EE"/>
    <w:family w:val="swiss"/>
    <w:pitch w:val="variable"/>
    <w:sig w:usb0="E4002EFF" w:usb1="C000E47F" w:usb2="00000009" w:usb3="00000000" w:csb0="000001FF" w:csb1="00000000"/>
    <w:embedRegular r:id="rId5" w:fontKey="{79638A6B-C81B-437A-8B72-5047A41CC8CF}"/>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6" w:fontKey="{EC4EA45C-E6C2-462E-998F-B372C57CA808}"/>
  </w:font>
  <w:font w:name="Georgia">
    <w:panose1 w:val="02040502050405020303"/>
    <w:charset w:val="EE"/>
    <w:family w:val="roman"/>
    <w:pitch w:val="variable"/>
    <w:sig w:usb0="00000287" w:usb1="00000000" w:usb2="00000000" w:usb3="00000000" w:csb0="0000009F" w:csb1="00000000"/>
    <w:embedRegular r:id="rId7" w:fontKey="{38BA0427-92E2-413C-A675-C2236DBDB005}"/>
    <w:embedItalic r:id="rId8" w:fontKey="{2C531BF3-ADD0-4167-9707-F4E4417CED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F8A90" w14:textId="77777777" w:rsidR="00B827CD" w:rsidRDefault="00B827CD">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7D6380B6" w14:textId="0F4E3282" w:rsidR="00B827CD" w:rsidRDefault="00B827CD">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Wersja </w:t>
    </w:r>
    <w:r w:rsidR="00F97D2D">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F5F42" w14:textId="77777777" w:rsidR="00CB52F6" w:rsidRDefault="00CB52F6">
      <w:pPr>
        <w:spacing w:after="0" w:line="240" w:lineRule="auto"/>
      </w:pPr>
      <w:r>
        <w:separator/>
      </w:r>
    </w:p>
  </w:footnote>
  <w:footnote w:type="continuationSeparator" w:id="0">
    <w:p w14:paraId="6999449D" w14:textId="77777777" w:rsidR="00CB52F6" w:rsidRDefault="00CB52F6">
      <w:pPr>
        <w:spacing w:after="0" w:line="240" w:lineRule="auto"/>
      </w:pPr>
      <w:r>
        <w:continuationSeparator/>
      </w:r>
    </w:p>
  </w:footnote>
  <w:footnote w:id="1">
    <w:p w14:paraId="0E79FAAC" w14:textId="77777777" w:rsidR="00B827CD" w:rsidRDefault="00B827C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aktualny link do miejsca w sieci, pod którym dostępne są te standardy.</w:t>
      </w:r>
    </w:p>
  </w:footnote>
  <w:footnote w:id="2">
    <w:p w14:paraId="26C26625" w14:textId="77777777" w:rsidR="00B827CD" w:rsidRDefault="00B827CD" w:rsidP="00E64881">
      <w:pPr>
        <w:pStyle w:val="Tekstprzypisudolnego"/>
      </w:pPr>
      <w:r>
        <w:rPr>
          <w:rStyle w:val="Odwoanieprzypisudolnego"/>
        </w:rPr>
        <w:footnoteRef/>
      </w:r>
      <w:r>
        <w:t xml:space="preserve"> </w:t>
      </w:r>
      <w:r w:rsidRPr="002634F1">
        <w:rPr>
          <w:rFonts w:ascii="Times New Roman" w:eastAsia="Times New Roman" w:hAnsi="Times New Roman" w:cs="Times New Roman"/>
          <w:color w:val="000000"/>
        </w:rPr>
        <w:t>O ile je zastosowano</w:t>
      </w:r>
      <w:r>
        <w:rPr>
          <w:rFonts w:ascii="Times New Roman" w:eastAsia="Times New Roman" w:hAnsi="Times New Roman" w:cs="Times New Roman"/>
          <w:color w:val="000000"/>
        </w:rPr>
        <w:t>.</w:t>
      </w:r>
    </w:p>
  </w:footnote>
  <w:footnote w:id="3">
    <w:p w14:paraId="35255756" w14:textId="77777777" w:rsidR="00B827CD" w:rsidRDefault="00B827CD" w:rsidP="00E64881">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Treść należy dostosować do tego, jakiego rodzaju kryteria wyboru operacji LGD przewidziała w ramach naboru (np. jeżeli nie przewidziano kryteriów dostępowych, sformułowanie „</w:t>
      </w:r>
      <w:r>
        <w:rPr>
          <w:rFonts w:ascii="Times New Roman" w:eastAsia="Times New Roman" w:hAnsi="Times New Roman" w:cs="Times New Roman"/>
          <w:i/>
          <w:color w:val="000000"/>
          <w:sz w:val="20"/>
          <w:szCs w:val="20"/>
        </w:rPr>
        <w:t>spełniania kryteriów dostępowych i</w:t>
      </w:r>
      <w:r>
        <w:rPr>
          <w:rFonts w:ascii="Times New Roman" w:eastAsia="Times New Roman" w:hAnsi="Times New Roman" w:cs="Times New Roman"/>
          <w:color w:val="000000"/>
          <w:sz w:val="20"/>
          <w:szCs w:val="20"/>
        </w:rPr>
        <w:t>” należy usunąć).</w:t>
      </w:r>
    </w:p>
  </w:footnote>
  <w:footnote w:id="4">
    <w:p w14:paraId="3208A5FB" w14:textId="77777777" w:rsidR="00B827CD" w:rsidRDefault="00B827CD" w:rsidP="00E6488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termin zgodny z procedurami danej LGD. Zgodnie z Wytycznymi podstawowymi termin ten nie może być krótszy niż 7 i dłuższy niż 14 dni.</w:t>
      </w:r>
    </w:p>
  </w:footnote>
  <w:footnote w:id="5">
    <w:p w14:paraId="10D45179" w14:textId="77777777" w:rsidR="00B827CD" w:rsidRDefault="00B827CD" w:rsidP="00E64881">
      <w:pPr>
        <w:pStyle w:val="Tekstprzypisudolnego"/>
        <w:jc w:val="both"/>
      </w:pPr>
      <w:r w:rsidRPr="002634F1">
        <w:rPr>
          <w:rStyle w:val="Odwoanieprzypisudolnego"/>
          <w:rFonts w:ascii="Times New Roman" w:hAnsi="Times New Roman" w:cs="Times New Roman"/>
        </w:rPr>
        <w:footnoteRef/>
      </w:r>
      <w:r w:rsidRPr="002634F1">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AF9A1" w14:textId="77777777" w:rsidR="00B827CD" w:rsidRDefault="00B827CD">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C969" w14:textId="6E560744" w:rsidR="00B10755" w:rsidRDefault="00C92468">
    <w:pPr>
      <w:pStyle w:val="Nagwek"/>
    </w:pPr>
    <w:r>
      <w:rPr>
        <w:noProof/>
      </w:rPr>
      <w:drawing>
        <wp:inline distT="0" distB="0" distL="0" distR="0" wp14:anchorId="7561BD1A" wp14:editId="034B253F">
          <wp:extent cx="5760720" cy="654685"/>
          <wp:effectExtent l="0" t="0" r="0" b="0"/>
          <wp:docPr id="852688781" name="Obraz 85268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546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3114643"/>
    <w:multiLevelType w:val="hybridMultilevel"/>
    <w:tmpl w:val="5A3882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5D0F55"/>
    <w:multiLevelType w:val="hybridMultilevel"/>
    <w:tmpl w:val="51744DEE"/>
    <w:lvl w:ilvl="0" w:tplc="4E6A926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BA56DC"/>
    <w:multiLevelType w:val="multilevel"/>
    <w:tmpl w:val="FFBC7C3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9" w15:restartNumberingAfterBreak="0">
    <w:nsid w:val="155D3CB2"/>
    <w:multiLevelType w:val="hybridMultilevel"/>
    <w:tmpl w:val="9294AB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A62D67"/>
    <w:multiLevelType w:val="multilevel"/>
    <w:tmpl w:val="E640B4B6"/>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2"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19C41CD3"/>
    <w:multiLevelType w:val="multilevel"/>
    <w:tmpl w:val="20CEF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15464A"/>
    <w:multiLevelType w:val="hybridMultilevel"/>
    <w:tmpl w:val="A6C2E49E"/>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2F8462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15:restartNumberingAfterBreak="0">
    <w:nsid w:val="2775701D"/>
    <w:multiLevelType w:val="multilevel"/>
    <w:tmpl w:val="8DE299A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9321453"/>
    <w:multiLevelType w:val="multilevel"/>
    <w:tmpl w:val="C046F7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A861AD4"/>
    <w:multiLevelType w:val="hybridMultilevel"/>
    <w:tmpl w:val="D1DA4BEC"/>
    <w:lvl w:ilvl="0" w:tplc="04150011">
      <w:start w:val="1"/>
      <w:numFmt w:val="decimal"/>
      <w:lvlText w:val="%1)"/>
      <w:lvlJc w:val="left"/>
      <w:pPr>
        <w:ind w:left="1570" w:hanging="360"/>
      </w:pPr>
    </w:lvl>
    <w:lvl w:ilvl="1" w:tplc="04150019" w:tentative="1">
      <w:start w:val="1"/>
      <w:numFmt w:val="lowerLetter"/>
      <w:lvlText w:val="%2."/>
      <w:lvlJc w:val="left"/>
      <w:pPr>
        <w:ind w:left="2290" w:hanging="360"/>
      </w:pPr>
    </w:lvl>
    <w:lvl w:ilvl="2" w:tplc="0415001B" w:tentative="1">
      <w:start w:val="1"/>
      <w:numFmt w:val="lowerRoman"/>
      <w:lvlText w:val="%3."/>
      <w:lvlJc w:val="right"/>
      <w:pPr>
        <w:ind w:left="3010" w:hanging="180"/>
      </w:pPr>
    </w:lvl>
    <w:lvl w:ilvl="3" w:tplc="0415000F" w:tentative="1">
      <w:start w:val="1"/>
      <w:numFmt w:val="decimal"/>
      <w:lvlText w:val="%4."/>
      <w:lvlJc w:val="left"/>
      <w:pPr>
        <w:ind w:left="3730" w:hanging="360"/>
      </w:pPr>
    </w:lvl>
    <w:lvl w:ilvl="4" w:tplc="04150019" w:tentative="1">
      <w:start w:val="1"/>
      <w:numFmt w:val="lowerLetter"/>
      <w:lvlText w:val="%5."/>
      <w:lvlJc w:val="left"/>
      <w:pPr>
        <w:ind w:left="4450" w:hanging="360"/>
      </w:pPr>
    </w:lvl>
    <w:lvl w:ilvl="5" w:tplc="0415001B" w:tentative="1">
      <w:start w:val="1"/>
      <w:numFmt w:val="lowerRoman"/>
      <w:lvlText w:val="%6."/>
      <w:lvlJc w:val="right"/>
      <w:pPr>
        <w:ind w:left="5170" w:hanging="180"/>
      </w:pPr>
    </w:lvl>
    <w:lvl w:ilvl="6" w:tplc="0415000F" w:tentative="1">
      <w:start w:val="1"/>
      <w:numFmt w:val="decimal"/>
      <w:lvlText w:val="%7."/>
      <w:lvlJc w:val="left"/>
      <w:pPr>
        <w:ind w:left="5890" w:hanging="360"/>
      </w:pPr>
    </w:lvl>
    <w:lvl w:ilvl="7" w:tplc="04150019" w:tentative="1">
      <w:start w:val="1"/>
      <w:numFmt w:val="lowerLetter"/>
      <w:lvlText w:val="%8."/>
      <w:lvlJc w:val="left"/>
      <w:pPr>
        <w:ind w:left="6610" w:hanging="360"/>
      </w:pPr>
    </w:lvl>
    <w:lvl w:ilvl="8" w:tplc="0415001B" w:tentative="1">
      <w:start w:val="1"/>
      <w:numFmt w:val="lowerRoman"/>
      <w:lvlText w:val="%9."/>
      <w:lvlJc w:val="right"/>
      <w:pPr>
        <w:ind w:left="7330" w:hanging="180"/>
      </w:pPr>
    </w:lvl>
  </w:abstractNum>
  <w:abstractNum w:abstractNumId="22" w15:restartNumberingAfterBreak="0">
    <w:nsid w:val="2C5320A6"/>
    <w:multiLevelType w:val="hybridMultilevel"/>
    <w:tmpl w:val="90DE1D50"/>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3"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3155422A"/>
    <w:multiLevelType w:val="multilevel"/>
    <w:tmpl w:val="F890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B2837FB"/>
    <w:multiLevelType w:val="hybridMultilevel"/>
    <w:tmpl w:val="E828CE56"/>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5BD470D6">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8" w15:restartNumberingAfterBreak="0">
    <w:nsid w:val="3DF34D2E"/>
    <w:multiLevelType w:val="hybridMultilevel"/>
    <w:tmpl w:val="449C943E"/>
    <w:lvl w:ilvl="0" w:tplc="0415000F">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9" w15:restartNumberingAfterBreak="0">
    <w:nsid w:val="413016BF"/>
    <w:multiLevelType w:val="multilevel"/>
    <w:tmpl w:val="8782EA1E"/>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0"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473212DE"/>
    <w:multiLevelType w:val="multilevel"/>
    <w:tmpl w:val="DFA44B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A375C8A"/>
    <w:multiLevelType w:val="multilevel"/>
    <w:tmpl w:val="B32E9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7" w15:restartNumberingAfterBreak="0">
    <w:nsid w:val="55FC7615"/>
    <w:multiLevelType w:val="multilevel"/>
    <w:tmpl w:val="9D2292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9" w15:restartNumberingAfterBreak="0">
    <w:nsid w:val="5CE21B16"/>
    <w:multiLevelType w:val="multilevel"/>
    <w:tmpl w:val="A2E84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1831A38"/>
    <w:multiLevelType w:val="multilevel"/>
    <w:tmpl w:val="16A2A2E4"/>
    <w:lvl w:ilvl="0">
      <w:start w:val="1"/>
      <w:numFmt w:val="lowerLetter"/>
      <w:lvlText w:val="%1)"/>
      <w:lvlJc w:val="left"/>
      <w:pPr>
        <w:ind w:left="715" w:hanging="360"/>
      </w:pPr>
    </w:lvl>
    <w:lvl w:ilvl="1">
      <w:start w:val="1"/>
      <w:numFmt w:val="lowerLetter"/>
      <w:lvlText w:val="%2."/>
      <w:lvlJc w:val="left"/>
      <w:pPr>
        <w:ind w:left="1435" w:hanging="360"/>
      </w:pPr>
    </w:lvl>
    <w:lvl w:ilvl="2">
      <w:start w:val="1"/>
      <w:numFmt w:val="lowerRoman"/>
      <w:lvlText w:val="%3."/>
      <w:lvlJc w:val="right"/>
      <w:pPr>
        <w:ind w:left="2155" w:hanging="180"/>
      </w:pPr>
    </w:lvl>
    <w:lvl w:ilvl="3">
      <w:start w:val="1"/>
      <w:numFmt w:val="decimal"/>
      <w:lvlText w:val="%4."/>
      <w:lvlJc w:val="left"/>
      <w:pPr>
        <w:ind w:left="2875" w:hanging="360"/>
      </w:pPr>
    </w:lvl>
    <w:lvl w:ilvl="4">
      <w:start w:val="1"/>
      <w:numFmt w:val="lowerLetter"/>
      <w:lvlText w:val="%5."/>
      <w:lvlJc w:val="left"/>
      <w:pPr>
        <w:ind w:left="3595" w:hanging="360"/>
      </w:pPr>
    </w:lvl>
    <w:lvl w:ilvl="5">
      <w:start w:val="1"/>
      <w:numFmt w:val="lowerRoman"/>
      <w:lvlText w:val="%6."/>
      <w:lvlJc w:val="right"/>
      <w:pPr>
        <w:ind w:left="4315" w:hanging="180"/>
      </w:pPr>
    </w:lvl>
    <w:lvl w:ilvl="6">
      <w:start w:val="1"/>
      <w:numFmt w:val="decimal"/>
      <w:lvlText w:val="%7."/>
      <w:lvlJc w:val="left"/>
      <w:pPr>
        <w:ind w:left="5035" w:hanging="360"/>
      </w:pPr>
    </w:lvl>
    <w:lvl w:ilvl="7">
      <w:start w:val="1"/>
      <w:numFmt w:val="lowerLetter"/>
      <w:lvlText w:val="%8."/>
      <w:lvlJc w:val="left"/>
      <w:pPr>
        <w:ind w:left="5755" w:hanging="360"/>
      </w:pPr>
    </w:lvl>
    <w:lvl w:ilvl="8">
      <w:start w:val="1"/>
      <w:numFmt w:val="lowerRoman"/>
      <w:lvlText w:val="%9."/>
      <w:lvlJc w:val="right"/>
      <w:pPr>
        <w:ind w:left="6475" w:hanging="180"/>
      </w:pPr>
    </w:lvl>
  </w:abstractNum>
  <w:abstractNum w:abstractNumId="41"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3"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 w15:restartNumberingAfterBreak="0">
    <w:nsid w:val="672C47A9"/>
    <w:multiLevelType w:val="multilevel"/>
    <w:tmpl w:val="8684EB5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6" w15:restartNumberingAfterBreak="0">
    <w:nsid w:val="6AF33070"/>
    <w:multiLevelType w:val="hybridMultilevel"/>
    <w:tmpl w:val="DEA295D6"/>
    <w:lvl w:ilvl="0" w:tplc="52340936">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47"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8"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9" w15:restartNumberingAfterBreak="0">
    <w:nsid w:val="7BC6330F"/>
    <w:multiLevelType w:val="multilevel"/>
    <w:tmpl w:val="0034402C"/>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E0029D8"/>
    <w:multiLevelType w:val="hybridMultilevel"/>
    <w:tmpl w:val="17F8D97C"/>
    <w:lvl w:ilvl="0" w:tplc="0415000B">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num w:numId="1" w16cid:durableId="330570592">
    <w:abstractNumId w:val="10"/>
  </w:num>
  <w:num w:numId="2" w16cid:durableId="1051421244">
    <w:abstractNumId w:val="13"/>
  </w:num>
  <w:num w:numId="3" w16cid:durableId="1543711821">
    <w:abstractNumId w:val="7"/>
  </w:num>
  <w:num w:numId="4" w16cid:durableId="1904246469">
    <w:abstractNumId w:val="19"/>
  </w:num>
  <w:num w:numId="5" w16cid:durableId="604582033">
    <w:abstractNumId w:val="33"/>
  </w:num>
  <w:num w:numId="6" w16cid:durableId="951546642">
    <w:abstractNumId w:val="49"/>
  </w:num>
  <w:num w:numId="7" w16cid:durableId="1521360605">
    <w:abstractNumId w:val="32"/>
  </w:num>
  <w:num w:numId="8" w16cid:durableId="2073769454">
    <w:abstractNumId w:val="29"/>
  </w:num>
  <w:num w:numId="9" w16cid:durableId="265426911">
    <w:abstractNumId w:val="20"/>
  </w:num>
  <w:num w:numId="10" w16cid:durableId="1484078968">
    <w:abstractNumId w:val="24"/>
  </w:num>
  <w:num w:numId="11" w16cid:durableId="1082220660">
    <w:abstractNumId w:val="39"/>
  </w:num>
  <w:num w:numId="12" w16cid:durableId="621620967">
    <w:abstractNumId w:val="38"/>
  </w:num>
  <w:num w:numId="13" w16cid:durableId="743988429">
    <w:abstractNumId w:val="17"/>
  </w:num>
  <w:num w:numId="14" w16cid:durableId="693772898">
    <w:abstractNumId w:val="11"/>
  </w:num>
  <w:num w:numId="15" w16cid:durableId="990251280">
    <w:abstractNumId w:val="44"/>
  </w:num>
  <w:num w:numId="16" w16cid:durableId="873543384">
    <w:abstractNumId w:val="42"/>
  </w:num>
  <w:num w:numId="17" w16cid:durableId="1428884941">
    <w:abstractNumId w:val="14"/>
  </w:num>
  <w:num w:numId="18" w16cid:durableId="1171988021">
    <w:abstractNumId w:val="0"/>
  </w:num>
  <w:num w:numId="19" w16cid:durableId="1642156739">
    <w:abstractNumId w:val="23"/>
  </w:num>
  <w:num w:numId="20" w16cid:durableId="1134756806">
    <w:abstractNumId w:val="6"/>
  </w:num>
  <w:num w:numId="21" w16cid:durableId="1382897569">
    <w:abstractNumId w:val="34"/>
  </w:num>
  <w:num w:numId="22" w16cid:durableId="1763800525">
    <w:abstractNumId w:val="18"/>
  </w:num>
  <w:num w:numId="23" w16cid:durableId="505293545">
    <w:abstractNumId w:val="47"/>
  </w:num>
  <w:num w:numId="24" w16cid:durableId="1359818188">
    <w:abstractNumId w:val="43"/>
  </w:num>
  <w:num w:numId="25" w16cid:durableId="55012413">
    <w:abstractNumId w:val="36"/>
  </w:num>
  <w:num w:numId="26" w16cid:durableId="864488264">
    <w:abstractNumId w:val="5"/>
  </w:num>
  <w:num w:numId="27" w16cid:durableId="1329946038">
    <w:abstractNumId w:val="30"/>
  </w:num>
  <w:num w:numId="28" w16cid:durableId="1403986663">
    <w:abstractNumId w:val="12"/>
  </w:num>
  <w:num w:numId="29" w16cid:durableId="1230268879">
    <w:abstractNumId w:val="27"/>
  </w:num>
  <w:num w:numId="30" w16cid:durableId="1473644483">
    <w:abstractNumId w:val="45"/>
  </w:num>
  <w:num w:numId="31" w16cid:durableId="898131152">
    <w:abstractNumId w:val="8"/>
  </w:num>
  <w:num w:numId="32" w16cid:durableId="1213465984">
    <w:abstractNumId w:val="48"/>
  </w:num>
  <w:num w:numId="33" w16cid:durableId="9111066">
    <w:abstractNumId w:val="35"/>
  </w:num>
  <w:num w:numId="34" w16cid:durableId="168646448">
    <w:abstractNumId w:val="15"/>
  </w:num>
  <w:num w:numId="35" w16cid:durableId="1939407344">
    <w:abstractNumId w:val="3"/>
  </w:num>
  <w:num w:numId="36" w16cid:durableId="1238511731">
    <w:abstractNumId w:val="25"/>
  </w:num>
  <w:num w:numId="37" w16cid:durableId="771559136">
    <w:abstractNumId w:val="50"/>
  </w:num>
  <w:num w:numId="38" w16cid:durableId="1412895144">
    <w:abstractNumId w:val="51"/>
  </w:num>
  <w:num w:numId="39" w16cid:durableId="2134709968">
    <w:abstractNumId w:val="4"/>
  </w:num>
  <w:num w:numId="40" w16cid:durableId="46419741">
    <w:abstractNumId w:val="41"/>
  </w:num>
  <w:num w:numId="41" w16cid:durableId="1637561969">
    <w:abstractNumId w:val="26"/>
  </w:num>
  <w:num w:numId="42" w16cid:durableId="1371951925">
    <w:abstractNumId w:val="31"/>
  </w:num>
  <w:num w:numId="43" w16cid:durableId="738405043">
    <w:abstractNumId w:val="16"/>
  </w:num>
  <w:num w:numId="44" w16cid:durableId="1742831536">
    <w:abstractNumId w:val="22"/>
  </w:num>
  <w:num w:numId="45" w16cid:durableId="1860771064">
    <w:abstractNumId w:val="21"/>
  </w:num>
  <w:num w:numId="46" w16cid:durableId="263733032">
    <w:abstractNumId w:val="9"/>
  </w:num>
  <w:num w:numId="47" w16cid:durableId="37509451">
    <w:abstractNumId w:val="46"/>
  </w:num>
  <w:num w:numId="48" w16cid:durableId="1975670637">
    <w:abstractNumId w:val="28"/>
  </w:num>
  <w:num w:numId="49" w16cid:durableId="749429102">
    <w:abstractNumId w:val="2"/>
  </w:num>
  <w:num w:numId="50" w16cid:durableId="10923118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7949937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74085736">
    <w:abstractNumId w:val="1"/>
  </w:num>
  <w:num w:numId="53" w16cid:durableId="287591104">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B4555C1C-FFD4-417A-9DE4-8C8DC9738010}"/>
  </w:docVars>
  <w:rsids>
    <w:rsidRoot w:val="00894FDB"/>
    <w:rsid w:val="00030DCC"/>
    <w:rsid w:val="00046CFC"/>
    <w:rsid w:val="000618E0"/>
    <w:rsid w:val="00061CBC"/>
    <w:rsid w:val="00067C79"/>
    <w:rsid w:val="00081751"/>
    <w:rsid w:val="000A2B06"/>
    <w:rsid w:val="000B6D12"/>
    <w:rsid w:val="000D5048"/>
    <w:rsid w:val="000F4042"/>
    <w:rsid w:val="001105B1"/>
    <w:rsid w:val="00157D03"/>
    <w:rsid w:val="00164743"/>
    <w:rsid w:val="001B5AE5"/>
    <w:rsid w:val="001D748A"/>
    <w:rsid w:val="00222B55"/>
    <w:rsid w:val="00237A6D"/>
    <w:rsid w:val="00244BEA"/>
    <w:rsid w:val="00245AE1"/>
    <w:rsid w:val="00247559"/>
    <w:rsid w:val="002656ED"/>
    <w:rsid w:val="00270486"/>
    <w:rsid w:val="002848A2"/>
    <w:rsid w:val="002A1F09"/>
    <w:rsid w:val="002A429F"/>
    <w:rsid w:val="002B42DC"/>
    <w:rsid w:val="002C08B2"/>
    <w:rsid w:val="002C3E13"/>
    <w:rsid w:val="002E1F8A"/>
    <w:rsid w:val="002E5976"/>
    <w:rsid w:val="002F5687"/>
    <w:rsid w:val="003267EA"/>
    <w:rsid w:val="003306E4"/>
    <w:rsid w:val="00344FC8"/>
    <w:rsid w:val="00354502"/>
    <w:rsid w:val="003570C8"/>
    <w:rsid w:val="0036412A"/>
    <w:rsid w:val="00371418"/>
    <w:rsid w:val="00371D40"/>
    <w:rsid w:val="00372A27"/>
    <w:rsid w:val="00382C90"/>
    <w:rsid w:val="00387BF1"/>
    <w:rsid w:val="003A49F7"/>
    <w:rsid w:val="003A5ACD"/>
    <w:rsid w:val="003B37A4"/>
    <w:rsid w:val="003D0DC8"/>
    <w:rsid w:val="003F2598"/>
    <w:rsid w:val="004037A2"/>
    <w:rsid w:val="00406EDB"/>
    <w:rsid w:val="00414F69"/>
    <w:rsid w:val="00416CE6"/>
    <w:rsid w:val="004401A9"/>
    <w:rsid w:val="00443D0F"/>
    <w:rsid w:val="00493FF0"/>
    <w:rsid w:val="004A53D8"/>
    <w:rsid w:val="004A7735"/>
    <w:rsid w:val="004B724E"/>
    <w:rsid w:val="004B7C34"/>
    <w:rsid w:val="004D03B4"/>
    <w:rsid w:val="004F5158"/>
    <w:rsid w:val="004F544B"/>
    <w:rsid w:val="0050005E"/>
    <w:rsid w:val="005020E4"/>
    <w:rsid w:val="00504429"/>
    <w:rsid w:val="00511314"/>
    <w:rsid w:val="00532733"/>
    <w:rsid w:val="005A3A89"/>
    <w:rsid w:val="006038C5"/>
    <w:rsid w:val="006244A8"/>
    <w:rsid w:val="00625482"/>
    <w:rsid w:val="00627CA1"/>
    <w:rsid w:val="006336A1"/>
    <w:rsid w:val="00636205"/>
    <w:rsid w:val="00636528"/>
    <w:rsid w:val="00640F09"/>
    <w:rsid w:val="00641F16"/>
    <w:rsid w:val="00646703"/>
    <w:rsid w:val="00653AFF"/>
    <w:rsid w:val="006540F4"/>
    <w:rsid w:val="0066453D"/>
    <w:rsid w:val="00680F2C"/>
    <w:rsid w:val="00694A4E"/>
    <w:rsid w:val="00697F72"/>
    <w:rsid w:val="006A76ED"/>
    <w:rsid w:val="006B4E2D"/>
    <w:rsid w:val="006D4B3A"/>
    <w:rsid w:val="00702AB9"/>
    <w:rsid w:val="007038FF"/>
    <w:rsid w:val="00711A15"/>
    <w:rsid w:val="00730C40"/>
    <w:rsid w:val="00732836"/>
    <w:rsid w:val="00735124"/>
    <w:rsid w:val="007505DB"/>
    <w:rsid w:val="007609FF"/>
    <w:rsid w:val="00776D4D"/>
    <w:rsid w:val="00780CB8"/>
    <w:rsid w:val="007A7B88"/>
    <w:rsid w:val="007B0999"/>
    <w:rsid w:val="007C66B7"/>
    <w:rsid w:val="007D52B7"/>
    <w:rsid w:val="007E5829"/>
    <w:rsid w:val="00800BC9"/>
    <w:rsid w:val="008234B4"/>
    <w:rsid w:val="008258CA"/>
    <w:rsid w:val="00842127"/>
    <w:rsid w:val="00874987"/>
    <w:rsid w:val="00875540"/>
    <w:rsid w:val="00882E20"/>
    <w:rsid w:val="008916B1"/>
    <w:rsid w:val="00894FDB"/>
    <w:rsid w:val="00895D26"/>
    <w:rsid w:val="008B2669"/>
    <w:rsid w:val="008D7EAB"/>
    <w:rsid w:val="0091397E"/>
    <w:rsid w:val="00916FA1"/>
    <w:rsid w:val="009235DF"/>
    <w:rsid w:val="00926F96"/>
    <w:rsid w:val="009408CD"/>
    <w:rsid w:val="00941269"/>
    <w:rsid w:val="00946B29"/>
    <w:rsid w:val="00960179"/>
    <w:rsid w:val="00970519"/>
    <w:rsid w:val="009A3241"/>
    <w:rsid w:val="009A3BAD"/>
    <w:rsid w:val="009C5EF5"/>
    <w:rsid w:val="009E7326"/>
    <w:rsid w:val="00A1704F"/>
    <w:rsid w:val="00A50E99"/>
    <w:rsid w:val="00A60FA5"/>
    <w:rsid w:val="00A64426"/>
    <w:rsid w:val="00A90CE0"/>
    <w:rsid w:val="00A91A66"/>
    <w:rsid w:val="00A96160"/>
    <w:rsid w:val="00AA2153"/>
    <w:rsid w:val="00AB2A27"/>
    <w:rsid w:val="00AB5C0A"/>
    <w:rsid w:val="00AD16C4"/>
    <w:rsid w:val="00AD50CE"/>
    <w:rsid w:val="00AE3C29"/>
    <w:rsid w:val="00AF01A7"/>
    <w:rsid w:val="00AF18E5"/>
    <w:rsid w:val="00B10755"/>
    <w:rsid w:val="00B51538"/>
    <w:rsid w:val="00B63B18"/>
    <w:rsid w:val="00B67386"/>
    <w:rsid w:val="00B6779D"/>
    <w:rsid w:val="00B7331B"/>
    <w:rsid w:val="00B827CD"/>
    <w:rsid w:val="00B92466"/>
    <w:rsid w:val="00BB1AF7"/>
    <w:rsid w:val="00BB2FE0"/>
    <w:rsid w:val="00BD4B84"/>
    <w:rsid w:val="00BF3965"/>
    <w:rsid w:val="00BF585A"/>
    <w:rsid w:val="00C27683"/>
    <w:rsid w:val="00C279CE"/>
    <w:rsid w:val="00C436E3"/>
    <w:rsid w:val="00C601CB"/>
    <w:rsid w:val="00C730E7"/>
    <w:rsid w:val="00C92468"/>
    <w:rsid w:val="00CA2391"/>
    <w:rsid w:val="00CA6EB5"/>
    <w:rsid w:val="00CB52F6"/>
    <w:rsid w:val="00CE0ED9"/>
    <w:rsid w:val="00CF6B0A"/>
    <w:rsid w:val="00CF6F59"/>
    <w:rsid w:val="00CF7019"/>
    <w:rsid w:val="00D05738"/>
    <w:rsid w:val="00D263AE"/>
    <w:rsid w:val="00D26512"/>
    <w:rsid w:val="00D313A0"/>
    <w:rsid w:val="00D35C9D"/>
    <w:rsid w:val="00D37529"/>
    <w:rsid w:val="00D56398"/>
    <w:rsid w:val="00D6669F"/>
    <w:rsid w:val="00D7096B"/>
    <w:rsid w:val="00DC00C9"/>
    <w:rsid w:val="00DE7D18"/>
    <w:rsid w:val="00E00C00"/>
    <w:rsid w:val="00E234EB"/>
    <w:rsid w:val="00E50033"/>
    <w:rsid w:val="00E606E8"/>
    <w:rsid w:val="00E64881"/>
    <w:rsid w:val="00E67896"/>
    <w:rsid w:val="00E74644"/>
    <w:rsid w:val="00E75374"/>
    <w:rsid w:val="00E87D9A"/>
    <w:rsid w:val="00EA02B5"/>
    <w:rsid w:val="00EA5E7C"/>
    <w:rsid w:val="00EA6C3A"/>
    <w:rsid w:val="00EC64F1"/>
    <w:rsid w:val="00F1493D"/>
    <w:rsid w:val="00F204B7"/>
    <w:rsid w:val="00F22FDA"/>
    <w:rsid w:val="00F258BA"/>
    <w:rsid w:val="00F34402"/>
    <w:rsid w:val="00F7055F"/>
    <w:rsid w:val="00F77D25"/>
    <w:rsid w:val="00F83C56"/>
    <w:rsid w:val="00F84F84"/>
    <w:rsid w:val="00F949D0"/>
    <w:rsid w:val="00F97D2D"/>
    <w:rsid w:val="00FC77CB"/>
    <w:rsid w:val="00FF147A"/>
    <w:rsid w:val="00FF14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D1400"/>
  <w15:docId w15:val="{8D1DF698-1A51-4A03-8C03-9746759A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styleId="Nierozpoznanawzmianka">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86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gov.pl/web/rolnictwo/wytyczne3"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lgdzc.pl/wp-content/uploads/2026/01/LSR-2021-2027_05.01.2026_ze_zm.pdf" TargetMode="External"/><Relationship Id="rId2" Type="http://schemas.openxmlformats.org/officeDocument/2006/relationships/customXml" Target="../customXml/item2.xml"/><Relationship Id="rId16" Type="http://schemas.openxmlformats.org/officeDocument/2006/relationships/hyperlink" Target="https://www.gov.pl/web/arimr/platforma-uslug-elektronicznyc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lgdzc.pl/wp-content/uploads/2026/03/PROCEDURA-KONKURSOWA-LGD-ZC_2025-08-27.pdf"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pl/web/rolnictwo/wytyczne-szczegolowe-w-zakresie-przyznawania-i-wyplaty-pomocy-finansowej-w-ramach-planu-strategicznego-dla-wspolnej-polityki-rolnej-na-lata-20232027-dla-interwencji-i131-leaderrozwoj-lokalny-kierowany-przez-spolecznosc-rlks--komponent-wdrazanie-ls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dmY7qPti4EB/4hr7/qm279UMpA==">CgMxLjAaJwoBMBIiCiAIBCocCgtBQUFCVzZCRkthbxAIGgtBQUFCVzZCRkthbyL+BgoLQUFBQlc2QkZLYW8S1AYKC0FBQUJXNkJGS2FvEgtBQUFCVzZCRkthbx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hraXguY210MTIIaC5namRneHMyDmgubmhjNjFhc29vd29tMgloLjMwajB6bGwyCWguMWZvYjl0ZTIJaC4zem55c2g3MgloLjJldDkycDAyCGgudHlqY3d0MgppZC4zZHk2dmttMgppZ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gAciExcXVqNjkxdktmYUt2N2ZweTBFNGRZYlJQV05kTGNST0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A9FA2E05643D6C4C96A7A3100DFD8D77" ma:contentTypeVersion="16" ma:contentTypeDescription="Utwórz nowy dokument." ma:contentTypeScope="" ma:versionID="8a6b4f742fe8df4101beec682ade0e18">
  <xsd:schema xmlns:xsd="http://www.w3.org/2001/XMLSchema" xmlns:xs="http://www.w3.org/2001/XMLSchema" xmlns:p="http://schemas.microsoft.com/office/2006/metadata/properties" xmlns:ns2="e6f74536-3b92-4adb-8bfe-26ab3d3204be" xmlns:ns3="98c031f0-1792-41f9-aa6c-5e2154d9f777" targetNamespace="http://schemas.microsoft.com/office/2006/metadata/properties" ma:root="true" ma:fieldsID="c7073ccd6ded3f2ef9873c32e1a6b0c1" ns2:_="" ns3:_="">
    <xsd:import namespace="e6f74536-3b92-4adb-8bfe-26ab3d3204be"/>
    <xsd:import namespace="98c031f0-1792-41f9-aa6c-5e2154d9f7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74536-3b92-4adb-8bfe-26ab3d320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4aaeddc0-7f9f-4d52-adf8-34c00cbb36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c031f0-1792-41f9-aa6c-5e2154d9f7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3770d7f-b1a3-44a9-9620-b5b5b5d2c23b}" ma:internalName="TaxCatchAll" ma:showField="CatchAllData" ma:web="98c031f0-1792-41f9-aa6c-5e2154d9f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8c031f0-1792-41f9-aa6c-5e2154d9f777" xsi:nil="true"/>
    <lcf76f155ced4ddcb4097134ff3c332f xmlns="e6f74536-3b92-4adb-8bfe-26ab3d3204b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A r r a y O f D o c u m e n t L i n k   x m l n s : x s d = " h t t p : / / w w w . w 3 . o r g / 2 0 0 1 / X M L S c h e m a "   x m l n s : x s i = " h t t p : / / w w w . w 3 . o r g / 2 0 0 1 / X M L S c h e m a - i n s t a n c 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024409-0446-4077-84A7-7E7F0B6DE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74536-3b92-4adb-8bfe-26ab3d3204be"/>
    <ds:schemaRef ds:uri="98c031f0-1792-41f9-aa6c-5e2154d9f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7AAC2C-994D-4171-BCAD-685CA32CB8C3}">
  <ds:schemaRefs>
    <ds:schemaRef ds:uri="http://schemas.microsoft.com/office/2006/metadata/properties"/>
    <ds:schemaRef ds:uri="http://schemas.microsoft.com/office/infopath/2007/PartnerControls"/>
    <ds:schemaRef ds:uri="98c031f0-1792-41f9-aa6c-5e2154d9f777"/>
    <ds:schemaRef ds:uri="e6f74536-3b92-4adb-8bfe-26ab3d3204be"/>
  </ds:schemaRefs>
</ds:datastoreItem>
</file>

<file path=customXml/itemProps4.xml><?xml version="1.0" encoding="utf-8"?>
<ds:datastoreItem xmlns:ds="http://schemas.openxmlformats.org/officeDocument/2006/customXml" ds:itemID="{3093138F-C5E2-412D-9C5B-904FAA0EE45E}">
  <ds:schemaRefs>
    <ds:schemaRef ds:uri="http://schemas.microsoft.com/sharepoint/v3/contenttype/forms"/>
  </ds:schemaRefs>
</ds:datastoreItem>
</file>

<file path=customXml/itemProps5.xml><?xml version="1.0" encoding="utf-8"?>
<ds:datastoreItem xmlns:ds="http://schemas.openxmlformats.org/officeDocument/2006/customXml" ds:itemID="{B4555C1C-FFD4-417A-9DE4-8C8DC9738010}">
  <ds:schemaRefs>
    <ds:schemaRef ds:uri="http://www.w3.org/2001/XMLSchema"/>
  </ds:schemaRefs>
</ds:datastoreItem>
</file>

<file path=customXml/itemProps6.xml><?xml version="1.0" encoding="utf-8"?>
<ds:datastoreItem xmlns:ds="http://schemas.openxmlformats.org/officeDocument/2006/customXml" ds:itemID="{9B105359-7426-4717-96DC-FC783668C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22</Pages>
  <Words>8276</Words>
  <Characters>49662</Characters>
  <Application>Microsoft Office Word</Application>
  <DocSecurity>0</DocSecurity>
  <Lines>413</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Monika Kobak</cp:lastModifiedBy>
  <cp:revision>98</cp:revision>
  <dcterms:created xsi:type="dcterms:W3CDTF">2026-01-26T11:31:00Z</dcterms:created>
  <dcterms:modified xsi:type="dcterms:W3CDTF">2026-04-13T07:51:00Z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0x010100A9FA2E05643D6C4C96A7A3100DFD8D77</vt:lpwstr>
  </property>
  <property fmtid="{D5CDD505-2E9C-101B-9397-08002B2CF9AE}" pid="9" name="MediaServiceImageTags">
    <vt:lpwstr/>
  </property>
</Properties>
</file>