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785E0" w14:textId="77777777" w:rsidR="00457AE8" w:rsidRDefault="00457AE8" w:rsidP="00457AE8">
      <w:pPr>
        <w:spacing w:after="120" w:line="276" w:lineRule="auto"/>
        <w:jc w:val="center"/>
        <w:rPr>
          <w:rFonts w:ascii="Times New Roman" w:eastAsia="Times New Roman" w:hAnsi="Times New Roman" w:cs="Times New Roman"/>
          <w:b/>
          <w:color w:val="000000"/>
        </w:rPr>
      </w:pPr>
    </w:p>
    <w:p w14:paraId="00000002" w14:textId="0F83EFE9" w:rsidR="00024754" w:rsidRDefault="00457AE8" w:rsidP="00457AE8">
      <w:pPr>
        <w:spacing w:after="120" w:line="276" w:lineRule="auto"/>
        <w:jc w:val="center"/>
        <w:rPr>
          <w:rFonts w:ascii="Times New Roman" w:eastAsia="Times New Roman" w:hAnsi="Times New Roman" w:cs="Times New Roman"/>
          <w:b/>
          <w:color w:val="000000"/>
        </w:rPr>
      </w:pPr>
      <w:r>
        <w:rPr>
          <w:b/>
          <w:bCs/>
          <w:noProof/>
          <w:sz w:val="40"/>
          <w:szCs w:val="40"/>
        </w:rPr>
        <w:drawing>
          <wp:inline distT="0" distB="0" distL="0" distR="0" wp14:anchorId="77932C51" wp14:editId="64182698">
            <wp:extent cx="261324" cy="317500"/>
            <wp:effectExtent l="0" t="0" r="5715" b="635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546" cy="335994"/>
                    </a:xfrm>
                    <a:prstGeom prst="rect">
                      <a:avLst/>
                    </a:prstGeom>
                  </pic:spPr>
                </pic:pic>
              </a:graphicData>
            </a:graphic>
          </wp:inline>
        </w:drawing>
      </w:r>
    </w:p>
    <w:p w14:paraId="32247676" w14:textId="77777777" w:rsidR="000A7D2C" w:rsidRDefault="000A7D2C" w:rsidP="00457AE8">
      <w:pPr>
        <w:spacing w:after="120" w:line="276" w:lineRule="auto"/>
        <w:jc w:val="center"/>
        <w:rPr>
          <w:rFonts w:ascii="Times New Roman" w:eastAsia="Times New Roman" w:hAnsi="Times New Roman" w:cs="Times New Roman"/>
          <w:b/>
          <w:color w:val="000000"/>
        </w:rPr>
      </w:pPr>
    </w:p>
    <w:p w14:paraId="00000003" w14:textId="77777777" w:rsidR="00024754" w:rsidRDefault="0053683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REGULAMIN NABORU WNIOSKÓW O PRZYZNANIE POMOCY </w:t>
      </w:r>
    </w:p>
    <w:p w14:paraId="00000004" w14:textId="77777777" w:rsidR="00024754" w:rsidRDefault="0053683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 ZAKRESIE </w:t>
      </w:r>
    </w:p>
    <w:p w14:paraId="00000005" w14:textId="77777777" w:rsidR="00024754" w:rsidRDefault="0053683D" w:rsidP="00593CB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OCHRONA DZIEDZICTWA KULTUROWEGO LUB PRZYRODNICZEGO POLSKIEJ WSI</w:t>
      </w:r>
    </w:p>
    <w:p w14:paraId="00000006" w14:textId="6DB2AE6E" w:rsidR="00024754" w:rsidRDefault="0053683D" w:rsidP="00593CB0">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5B0EC4">
        <w:rPr>
          <w:rFonts w:ascii="Times New Roman" w:eastAsia="Times New Roman" w:hAnsi="Times New Roman" w:cs="Times New Roman"/>
          <w:sz w:val="28"/>
          <w:szCs w:val="28"/>
        </w:rPr>
        <w:t>Ziemi Człuchowskiej</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1D73E6">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00000008" w14:textId="77777777" w:rsidR="00024754" w:rsidRDefault="0053683D" w:rsidP="00593CB0">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00000009" w14:textId="77777777" w:rsidR="00024754" w:rsidRDefault="0053683D" w:rsidP="00593CB0">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sdt>
      <w:sdtPr>
        <w:rPr>
          <w:rFonts w:ascii="Calibri" w:eastAsia="Calibri" w:hAnsi="Calibri" w:cs="Calibri"/>
          <w:color w:val="auto"/>
          <w:sz w:val="22"/>
          <w:szCs w:val="22"/>
        </w:rPr>
        <w:id w:val="-657761612"/>
        <w:docPartObj>
          <w:docPartGallery w:val="Table of Contents"/>
          <w:docPartUnique/>
        </w:docPartObj>
      </w:sdtPr>
      <w:sdtEndPr>
        <w:rPr>
          <w:b/>
          <w:bCs/>
        </w:rPr>
      </w:sdtEndPr>
      <w:sdtContent>
        <w:p w14:paraId="6567223C" w14:textId="535D2FAA" w:rsidR="00617E8C" w:rsidRDefault="00617E8C">
          <w:pPr>
            <w:pStyle w:val="Nagwekspisutreci"/>
          </w:pPr>
        </w:p>
        <w:p w14:paraId="24195391" w14:textId="7BB58A55" w:rsidR="00617E8C" w:rsidRDefault="00617E8C">
          <w:pPr>
            <w:pStyle w:val="Spistreci1"/>
            <w:rPr>
              <w:rFonts w:asciiTheme="minorHAnsi" w:eastAsiaTheme="minorEastAsia" w:hAnsiTheme="minorHAnsi" w:cstheme="minorBidi"/>
              <w:noProof/>
            </w:rPr>
          </w:pPr>
          <w:r>
            <w:fldChar w:fldCharType="begin"/>
          </w:r>
          <w:r>
            <w:instrText xml:space="preserve"> TOC \o "1-3" \h \z \u </w:instrText>
          </w:r>
          <w:r>
            <w:fldChar w:fldCharType="separate"/>
          </w:r>
          <w:hyperlink w:anchor="_Toc193213553" w:history="1">
            <w:r w:rsidRPr="000E6372">
              <w:rPr>
                <w:rStyle w:val="Hipercze"/>
                <w:rFonts w:ascii="Times New Roman" w:eastAsia="Times New Roman" w:hAnsi="Times New Roman" w:cs="Times New Roman"/>
                <w:b/>
                <w:noProof/>
              </w:rPr>
              <w:t>§ 1. Słownik pojęć i wykaz skrótów</w:t>
            </w:r>
            <w:r>
              <w:rPr>
                <w:noProof/>
                <w:webHidden/>
              </w:rPr>
              <w:tab/>
            </w:r>
            <w:r>
              <w:rPr>
                <w:noProof/>
                <w:webHidden/>
              </w:rPr>
              <w:fldChar w:fldCharType="begin"/>
            </w:r>
            <w:r>
              <w:rPr>
                <w:noProof/>
                <w:webHidden/>
              </w:rPr>
              <w:instrText xml:space="preserve"> PAGEREF _Toc193213553 \h </w:instrText>
            </w:r>
            <w:r>
              <w:rPr>
                <w:noProof/>
                <w:webHidden/>
              </w:rPr>
            </w:r>
            <w:r>
              <w:rPr>
                <w:noProof/>
                <w:webHidden/>
              </w:rPr>
              <w:fldChar w:fldCharType="separate"/>
            </w:r>
            <w:r>
              <w:rPr>
                <w:noProof/>
                <w:webHidden/>
              </w:rPr>
              <w:t>3</w:t>
            </w:r>
            <w:r>
              <w:rPr>
                <w:noProof/>
                <w:webHidden/>
              </w:rPr>
              <w:fldChar w:fldCharType="end"/>
            </w:r>
          </w:hyperlink>
        </w:p>
        <w:p w14:paraId="7AA799F2" w14:textId="2F8D1089" w:rsidR="00617E8C" w:rsidRDefault="00617E8C">
          <w:pPr>
            <w:pStyle w:val="Spistreci1"/>
            <w:rPr>
              <w:rFonts w:asciiTheme="minorHAnsi" w:eastAsiaTheme="minorEastAsia" w:hAnsiTheme="minorHAnsi" w:cstheme="minorBidi"/>
              <w:noProof/>
            </w:rPr>
          </w:pPr>
          <w:hyperlink w:anchor="_Toc193213554" w:history="1">
            <w:r w:rsidRPr="000E6372">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_Toc193213554 \h </w:instrText>
            </w:r>
            <w:r>
              <w:rPr>
                <w:noProof/>
                <w:webHidden/>
              </w:rPr>
            </w:r>
            <w:r>
              <w:rPr>
                <w:noProof/>
                <w:webHidden/>
              </w:rPr>
              <w:fldChar w:fldCharType="separate"/>
            </w:r>
            <w:r>
              <w:rPr>
                <w:noProof/>
                <w:webHidden/>
              </w:rPr>
              <w:t>6</w:t>
            </w:r>
            <w:r>
              <w:rPr>
                <w:noProof/>
                <w:webHidden/>
              </w:rPr>
              <w:fldChar w:fldCharType="end"/>
            </w:r>
          </w:hyperlink>
        </w:p>
        <w:p w14:paraId="0AC9C291" w14:textId="7C354120" w:rsidR="00617E8C" w:rsidRDefault="00617E8C">
          <w:pPr>
            <w:pStyle w:val="Spistreci1"/>
            <w:rPr>
              <w:rFonts w:asciiTheme="minorHAnsi" w:eastAsiaTheme="minorEastAsia" w:hAnsiTheme="minorHAnsi" w:cstheme="minorBidi"/>
              <w:noProof/>
            </w:rPr>
          </w:pPr>
          <w:hyperlink w:anchor="_Toc193213555" w:history="1">
            <w:r w:rsidRPr="000E6372">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_Toc193213555 \h </w:instrText>
            </w:r>
            <w:r>
              <w:rPr>
                <w:noProof/>
                <w:webHidden/>
              </w:rPr>
            </w:r>
            <w:r>
              <w:rPr>
                <w:noProof/>
                <w:webHidden/>
              </w:rPr>
              <w:fldChar w:fldCharType="separate"/>
            </w:r>
            <w:r>
              <w:rPr>
                <w:noProof/>
                <w:webHidden/>
              </w:rPr>
              <w:t>7</w:t>
            </w:r>
            <w:r>
              <w:rPr>
                <w:noProof/>
                <w:webHidden/>
              </w:rPr>
              <w:fldChar w:fldCharType="end"/>
            </w:r>
          </w:hyperlink>
        </w:p>
        <w:p w14:paraId="7939ECA5" w14:textId="5FFCD398" w:rsidR="00617E8C" w:rsidRDefault="00617E8C">
          <w:pPr>
            <w:pStyle w:val="Spistreci1"/>
            <w:rPr>
              <w:rFonts w:asciiTheme="minorHAnsi" w:eastAsiaTheme="minorEastAsia" w:hAnsiTheme="minorHAnsi" w:cstheme="minorBidi"/>
              <w:noProof/>
            </w:rPr>
          </w:pPr>
          <w:hyperlink w:anchor="_Toc193213556" w:history="1">
            <w:r w:rsidRPr="000E6372">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_Toc193213556 \h </w:instrText>
            </w:r>
            <w:r>
              <w:rPr>
                <w:noProof/>
                <w:webHidden/>
              </w:rPr>
            </w:r>
            <w:r>
              <w:rPr>
                <w:noProof/>
                <w:webHidden/>
              </w:rPr>
              <w:fldChar w:fldCharType="separate"/>
            </w:r>
            <w:r>
              <w:rPr>
                <w:noProof/>
                <w:webHidden/>
              </w:rPr>
              <w:t>7</w:t>
            </w:r>
            <w:r>
              <w:rPr>
                <w:noProof/>
                <w:webHidden/>
              </w:rPr>
              <w:fldChar w:fldCharType="end"/>
            </w:r>
          </w:hyperlink>
        </w:p>
        <w:p w14:paraId="3E386A15" w14:textId="7B8F5BE0" w:rsidR="00617E8C" w:rsidRDefault="00617E8C">
          <w:pPr>
            <w:pStyle w:val="Spistreci1"/>
            <w:rPr>
              <w:rFonts w:asciiTheme="minorHAnsi" w:eastAsiaTheme="minorEastAsia" w:hAnsiTheme="minorHAnsi" w:cstheme="minorBidi"/>
              <w:noProof/>
            </w:rPr>
          </w:pPr>
          <w:hyperlink w:anchor="_Toc193213557" w:history="1">
            <w:r w:rsidRPr="000E6372">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_Toc193213557 \h </w:instrText>
            </w:r>
            <w:r>
              <w:rPr>
                <w:noProof/>
                <w:webHidden/>
              </w:rPr>
            </w:r>
            <w:r>
              <w:rPr>
                <w:noProof/>
                <w:webHidden/>
              </w:rPr>
              <w:fldChar w:fldCharType="separate"/>
            </w:r>
            <w:r>
              <w:rPr>
                <w:noProof/>
                <w:webHidden/>
              </w:rPr>
              <w:t>7</w:t>
            </w:r>
            <w:r>
              <w:rPr>
                <w:noProof/>
                <w:webHidden/>
              </w:rPr>
              <w:fldChar w:fldCharType="end"/>
            </w:r>
          </w:hyperlink>
        </w:p>
        <w:p w14:paraId="154A7016" w14:textId="7E7600F4" w:rsidR="00617E8C" w:rsidRDefault="00617E8C">
          <w:pPr>
            <w:pStyle w:val="Spistreci1"/>
            <w:rPr>
              <w:rFonts w:asciiTheme="minorHAnsi" w:eastAsiaTheme="minorEastAsia" w:hAnsiTheme="minorHAnsi" w:cstheme="minorBidi"/>
              <w:noProof/>
            </w:rPr>
          </w:pPr>
          <w:hyperlink w:anchor="_Toc193213558" w:history="1">
            <w:r w:rsidRPr="000E6372">
              <w:rPr>
                <w:rStyle w:val="Hipercze"/>
                <w:rFonts w:ascii="Times New Roman" w:eastAsia="Times New Roman" w:hAnsi="Times New Roman" w:cs="Times New Roman"/>
                <w:b/>
                <w:noProof/>
              </w:rPr>
              <w:t>§ 6. Warunki przyznania pomocy</w:t>
            </w:r>
            <w:r>
              <w:rPr>
                <w:noProof/>
                <w:webHidden/>
              </w:rPr>
              <w:tab/>
            </w:r>
            <w:r>
              <w:rPr>
                <w:noProof/>
                <w:webHidden/>
              </w:rPr>
              <w:fldChar w:fldCharType="begin"/>
            </w:r>
            <w:r>
              <w:rPr>
                <w:noProof/>
                <w:webHidden/>
              </w:rPr>
              <w:instrText xml:space="preserve"> PAGEREF _Toc193213558 \h </w:instrText>
            </w:r>
            <w:r>
              <w:rPr>
                <w:noProof/>
                <w:webHidden/>
              </w:rPr>
            </w:r>
            <w:r>
              <w:rPr>
                <w:noProof/>
                <w:webHidden/>
              </w:rPr>
              <w:fldChar w:fldCharType="separate"/>
            </w:r>
            <w:r>
              <w:rPr>
                <w:noProof/>
                <w:webHidden/>
              </w:rPr>
              <w:t>8</w:t>
            </w:r>
            <w:r>
              <w:rPr>
                <w:noProof/>
                <w:webHidden/>
              </w:rPr>
              <w:fldChar w:fldCharType="end"/>
            </w:r>
          </w:hyperlink>
        </w:p>
        <w:p w14:paraId="63BAC844" w14:textId="6A928EE7" w:rsidR="00617E8C" w:rsidRDefault="00617E8C">
          <w:pPr>
            <w:pStyle w:val="Spistreci1"/>
            <w:rPr>
              <w:rFonts w:asciiTheme="minorHAnsi" w:eastAsiaTheme="minorEastAsia" w:hAnsiTheme="minorHAnsi" w:cstheme="minorBidi"/>
              <w:noProof/>
            </w:rPr>
          </w:pPr>
          <w:hyperlink w:anchor="_Toc193213559" w:history="1">
            <w:r w:rsidRPr="000E6372">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_Toc193213559 \h </w:instrText>
            </w:r>
            <w:r>
              <w:rPr>
                <w:noProof/>
                <w:webHidden/>
              </w:rPr>
            </w:r>
            <w:r>
              <w:rPr>
                <w:noProof/>
                <w:webHidden/>
              </w:rPr>
              <w:fldChar w:fldCharType="separate"/>
            </w:r>
            <w:r>
              <w:rPr>
                <w:noProof/>
                <w:webHidden/>
              </w:rPr>
              <w:t>11</w:t>
            </w:r>
            <w:r>
              <w:rPr>
                <w:noProof/>
                <w:webHidden/>
              </w:rPr>
              <w:fldChar w:fldCharType="end"/>
            </w:r>
          </w:hyperlink>
        </w:p>
        <w:p w14:paraId="0FA1D576" w14:textId="6B91067F" w:rsidR="00617E8C" w:rsidRDefault="00617E8C">
          <w:pPr>
            <w:pStyle w:val="Spistreci1"/>
            <w:rPr>
              <w:rFonts w:asciiTheme="minorHAnsi" w:eastAsiaTheme="minorEastAsia" w:hAnsiTheme="minorHAnsi" w:cstheme="minorBidi"/>
              <w:noProof/>
            </w:rPr>
          </w:pPr>
          <w:hyperlink w:anchor="_Toc193213560" w:history="1">
            <w:r w:rsidRPr="000E6372">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_Toc193213560 \h </w:instrText>
            </w:r>
            <w:r>
              <w:rPr>
                <w:noProof/>
                <w:webHidden/>
              </w:rPr>
            </w:r>
            <w:r>
              <w:rPr>
                <w:noProof/>
                <w:webHidden/>
              </w:rPr>
              <w:fldChar w:fldCharType="separate"/>
            </w:r>
            <w:r>
              <w:rPr>
                <w:noProof/>
                <w:webHidden/>
              </w:rPr>
              <w:t>12</w:t>
            </w:r>
            <w:r>
              <w:rPr>
                <w:noProof/>
                <w:webHidden/>
              </w:rPr>
              <w:fldChar w:fldCharType="end"/>
            </w:r>
          </w:hyperlink>
        </w:p>
        <w:p w14:paraId="4E86D3E7" w14:textId="2C47A262" w:rsidR="00617E8C" w:rsidRDefault="00617E8C">
          <w:pPr>
            <w:pStyle w:val="Spistreci1"/>
            <w:rPr>
              <w:rFonts w:asciiTheme="minorHAnsi" w:eastAsiaTheme="minorEastAsia" w:hAnsiTheme="minorHAnsi" w:cstheme="minorBidi"/>
              <w:noProof/>
            </w:rPr>
          </w:pPr>
          <w:hyperlink w:anchor="_Toc193213561" w:history="1">
            <w:r w:rsidRPr="000E6372">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_Toc193213561 \h </w:instrText>
            </w:r>
            <w:r>
              <w:rPr>
                <w:noProof/>
                <w:webHidden/>
              </w:rPr>
            </w:r>
            <w:r>
              <w:rPr>
                <w:noProof/>
                <w:webHidden/>
              </w:rPr>
              <w:fldChar w:fldCharType="separate"/>
            </w:r>
            <w:r>
              <w:rPr>
                <w:noProof/>
                <w:webHidden/>
              </w:rPr>
              <w:t>15</w:t>
            </w:r>
            <w:r>
              <w:rPr>
                <w:noProof/>
                <w:webHidden/>
              </w:rPr>
              <w:fldChar w:fldCharType="end"/>
            </w:r>
          </w:hyperlink>
        </w:p>
        <w:p w14:paraId="257C1C10" w14:textId="7AB34239" w:rsidR="00617E8C" w:rsidRDefault="00617E8C">
          <w:pPr>
            <w:pStyle w:val="Spistreci1"/>
            <w:rPr>
              <w:rFonts w:asciiTheme="minorHAnsi" w:eastAsiaTheme="minorEastAsia" w:hAnsiTheme="minorHAnsi" w:cstheme="minorBidi"/>
              <w:noProof/>
            </w:rPr>
          </w:pPr>
          <w:hyperlink w:anchor="_Toc193213562" w:history="1">
            <w:r w:rsidRPr="000E6372">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_Toc193213562 \h </w:instrText>
            </w:r>
            <w:r>
              <w:rPr>
                <w:noProof/>
                <w:webHidden/>
              </w:rPr>
            </w:r>
            <w:r>
              <w:rPr>
                <w:noProof/>
                <w:webHidden/>
              </w:rPr>
              <w:fldChar w:fldCharType="separate"/>
            </w:r>
            <w:r>
              <w:rPr>
                <w:noProof/>
                <w:webHidden/>
              </w:rPr>
              <w:t>15</w:t>
            </w:r>
            <w:r>
              <w:rPr>
                <w:noProof/>
                <w:webHidden/>
              </w:rPr>
              <w:fldChar w:fldCharType="end"/>
            </w:r>
          </w:hyperlink>
        </w:p>
        <w:p w14:paraId="254D4ECE" w14:textId="26D2DF37" w:rsidR="00617E8C" w:rsidRDefault="00617E8C">
          <w:pPr>
            <w:pStyle w:val="Spistreci1"/>
            <w:rPr>
              <w:rFonts w:asciiTheme="minorHAnsi" w:eastAsiaTheme="minorEastAsia" w:hAnsiTheme="minorHAnsi" w:cstheme="minorBidi"/>
              <w:noProof/>
            </w:rPr>
          </w:pPr>
          <w:hyperlink w:anchor="_Toc193213563" w:history="1">
            <w:r w:rsidRPr="000E6372">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_Toc193213563 \h </w:instrText>
            </w:r>
            <w:r>
              <w:rPr>
                <w:noProof/>
                <w:webHidden/>
              </w:rPr>
            </w:r>
            <w:r>
              <w:rPr>
                <w:noProof/>
                <w:webHidden/>
              </w:rPr>
              <w:fldChar w:fldCharType="separate"/>
            </w:r>
            <w:r>
              <w:rPr>
                <w:noProof/>
                <w:webHidden/>
              </w:rPr>
              <w:t>16</w:t>
            </w:r>
            <w:r>
              <w:rPr>
                <w:noProof/>
                <w:webHidden/>
              </w:rPr>
              <w:fldChar w:fldCharType="end"/>
            </w:r>
          </w:hyperlink>
        </w:p>
        <w:p w14:paraId="21D50922" w14:textId="7CE4EBA4" w:rsidR="00617E8C" w:rsidRDefault="00617E8C">
          <w:pPr>
            <w:pStyle w:val="Spistreci1"/>
            <w:rPr>
              <w:rFonts w:asciiTheme="minorHAnsi" w:eastAsiaTheme="minorEastAsia" w:hAnsiTheme="minorHAnsi" w:cstheme="minorBidi"/>
              <w:noProof/>
            </w:rPr>
          </w:pPr>
          <w:hyperlink w:anchor="_Toc193213564" w:history="1">
            <w:r w:rsidRPr="000E6372">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_Toc193213564 \h </w:instrText>
            </w:r>
            <w:r>
              <w:rPr>
                <w:noProof/>
                <w:webHidden/>
              </w:rPr>
            </w:r>
            <w:r>
              <w:rPr>
                <w:noProof/>
                <w:webHidden/>
              </w:rPr>
              <w:fldChar w:fldCharType="separate"/>
            </w:r>
            <w:r>
              <w:rPr>
                <w:noProof/>
                <w:webHidden/>
              </w:rPr>
              <w:t>18</w:t>
            </w:r>
            <w:r>
              <w:rPr>
                <w:noProof/>
                <w:webHidden/>
              </w:rPr>
              <w:fldChar w:fldCharType="end"/>
            </w:r>
          </w:hyperlink>
        </w:p>
        <w:p w14:paraId="04CC1E18" w14:textId="269F42E2" w:rsidR="00617E8C" w:rsidRDefault="00617E8C">
          <w:pPr>
            <w:pStyle w:val="Spistreci1"/>
            <w:rPr>
              <w:rFonts w:asciiTheme="minorHAnsi" w:eastAsiaTheme="minorEastAsia" w:hAnsiTheme="minorHAnsi" w:cstheme="minorBidi"/>
              <w:noProof/>
            </w:rPr>
          </w:pPr>
          <w:hyperlink w:anchor="_Toc193213565" w:history="1">
            <w:r w:rsidRPr="000E6372">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_Toc193213565 \h </w:instrText>
            </w:r>
            <w:r>
              <w:rPr>
                <w:noProof/>
                <w:webHidden/>
              </w:rPr>
            </w:r>
            <w:r>
              <w:rPr>
                <w:noProof/>
                <w:webHidden/>
              </w:rPr>
              <w:fldChar w:fldCharType="separate"/>
            </w:r>
            <w:r>
              <w:rPr>
                <w:noProof/>
                <w:webHidden/>
              </w:rPr>
              <w:t>20</w:t>
            </w:r>
            <w:r>
              <w:rPr>
                <w:noProof/>
                <w:webHidden/>
              </w:rPr>
              <w:fldChar w:fldCharType="end"/>
            </w:r>
          </w:hyperlink>
        </w:p>
        <w:p w14:paraId="25AB2FCC" w14:textId="10CB150F" w:rsidR="00617E8C" w:rsidRDefault="00617E8C">
          <w:pPr>
            <w:pStyle w:val="Spistreci1"/>
            <w:rPr>
              <w:rFonts w:asciiTheme="minorHAnsi" w:eastAsiaTheme="minorEastAsia" w:hAnsiTheme="minorHAnsi" w:cstheme="minorBidi"/>
              <w:noProof/>
            </w:rPr>
          </w:pPr>
          <w:hyperlink w:anchor="_Toc193213566" w:history="1">
            <w:r w:rsidRPr="000E6372">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_Toc193213566 \h </w:instrText>
            </w:r>
            <w:r>
              <w:rPr>
                <w:noProof/>
                <w:webHidden/>
              </w:rPr>
            </w:r>
            <w:r>
              <w:rPr>
                <w:noProof/>
                <w:webHidden/>
              </w:rPr>
              <w:fldChar w:fldCharType="separate"/>
            </w:r>
            <w:r>
              <w:rPr>
                <w:noProof/>
                <w:webHidden/>
              </w:rPr>
              <w:t>20</w:t>
            </w:r>
            <w:r>
              <w:rPr>
                <w:noProof/>
                <w:webHidden/>
              </w:rPr>
              <w:fldChar w:fldCharType="end"/>
            </w:r>
          </w:hyperlink>
        </w:p>
        <w:p w14:paraId="33557DFA" w14:textId="0552A397" w:rsidR="00617E8C" w:rsidRDefault="00617E8C">
          <w:pPr>
            <w:pStyle w:val="Spistreci1"/>
            <w:rPr>
              <w:rFonts w:asciiTheme="minorHAnsi" w:eastAsiaTheme="minorEastAsia" w:hAnsiTheme="minorHAnsi" w:cstheme="minorBidi"/>
              <w:noProof/>
            </w:rPr>
          </w:pPr>
          <w:hyperlink w:anchor="_Toc193213567" w:history="1">
            <w:r w:rsidRPr="000E6372">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_Toc193213567 \h </w:instrText>
            </w:r>
            <w:r>
              <w:rPr>
                <w:noProof/>
                <w:webHidden/>
              </w:rPr>
            </w:r>
            <w:r>
              <w:rPr>
                <w:noProof/>
                <w:webHidden/>
              </w:rPr>
              <w:fldChar w:fldCharType="separate"/>
            </w:r>
            <w:r>
              <w:rPr>
                <w:noProof/>
                <w:webHidden/>
              </w:rPr>
              <w:t>21</w:t>
            </w:r>
            <w:r>
              <w:rPr>
                <w:noProof/>
                <w:webHidden/>
              </w:rPr>
              <w:fldChar w:fldCharType="end"/>
            </w:r>
          </w:hyperlink>
        </w:p>
        <w:p w14:paraId="40993EE6" w14:textId="1831CC53" w:rsidR="00617E8C" w:rsidRDefault="00617E8C">
          <w:r>
            <w:rPr>
              <w:b/>
              <w:bCs/>
            </w:rPr>
            <w:fldChar w:fldCharType="end"/>
          </w:r>
        </w:p>
      </w:sdtContent>
    </w:sdt>
    <w:p w14:paraId="0000001B" w14:textId="77777777" w:rsidR="00024754" w:rsidRDefault="00024754" w:rsidP="00593CB0">
      <w:p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p>
    <w:p w14:paraId="0000001C" w14:textId="77777777" w:rsidR="00024754" w:rsidRDefault="0053683D" w:rsidP="00593CB0">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93213553"/>
      <w:r>
        <w:rPr>
          <w:rFonts w:ascii="Times New Roman" w:eastAsia="Times New Roman" w:hAnsi="Times New Roman" w:cs="Times New Roman"/>
          <w:b/>
          <w:sz w:val="28"/>
          <w:szCs w:val="28"/>
        </w:rPr>
        <w:t>§ 1. Słownik pojęć i wykaz skrótów</w:t>
      </w:r>
      <w:bookmarkEnd w:id="2"/>
    </w:p>
    <w:p w14:paraId="0000001D" w14:textId="77777777" w:rsidR="00024754" w:rsidRDefault="0053683D" w:rsidP="00B70835">
      <w:pPr>
        <w:keepNext/>
        <w:keepLines/>
        <w:widowControl w:val="0"/>
        <w:numPr>
          <w:ilvl w:val="0"/>
          <w:numId w:val="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3" w:name="_heading=h.1fob9te" w:colFirst="0" w:colLast="0"/>
      <w:bookmarkEnd w:id="3"/>
      <w:r>
        <w:rPr>
          <w:rFonts w:ascii="Times New Roman" w:eastAsia="Times New Roman" w:hAnsi="Times New Roman" w:cs="Times New Roman"/>
          <w:b/>
          <w:color w:val="000000"/>
          <w:sz w:val="26"/>
          <w:szCs w:val="26"/>
        </w:rPr>
        <w:t>Słownik pojęć</w:t>
      </w:r>
    </w:p>
    <w:p w14:paraId="0000001E" w14:textId="77777777" w:rsidR="00024754" w:rsidRDefault="0053683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0000001F" w14:textId="3C08FAEA" w:rsidR="00024754" w:rsidRPr="001D73E6"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beneficjent – </w:t>
      </w:r>
      <w:r>
        <w:rPr>
          <w:rFonts w:ascii="Times New Roman" w:eastAsia="Times New Roman" w:hAnsi="Times New Roman" w:cs="Times New Roman"/>
          <w:color w:val="000000"/>
        </w:rPr>
        <w:t xml:space="preserve">podmiot, któremu na podstawie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00000020"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dziedzictwo kulturowe </w:t>
      </w:r>
      <w:r>
        <w:rPr>
          <w:rFonts w:ascii="Times New Roman" w:eastAsia="Times New Roman" w:hAnsi="Times New Roman" w:cs="Times New Roman"/>
          <w:color w:val="000000"/>
        </w:rPr>
        <w:t>– obiekty zabytkowe lub kulturalne (związane z kulturą jako artystyczną i umysłową działalnością człowieka i jej wytworami) oraz dobra materialne i niematerialne kultury wraz ze związanymi z nim wartościami duchowymi, zjawiskami historycznymi lub obyczajowymi, uznanymi przez LGD za ważne dla społeczeństwa z danego obszaru oraz warte zachowania dla następnych pokoleń;</w:t>
      </w:r>
    </w:p>
    <w:p w14:paraId="08654608" w14:textId="77777777" w:rsidR="00E642F5" w:rsidRDefault="0053683D"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dziedzictwo przyrodnicze </w:t>
      </w:r>
      <w:r>
        <w:rPr>
          <w:rFonts w:ascii="Times New Roman" w:eastAsia="Times New Roman" w:hAnsi="Times New Roman" w:cs="Times New Roman"/>
          <w:color w:val="000000"/>
        </w:rPr>
        <w:t>– elementy przyrody wyliczone w art. 2 ust. 1 ustawy o ochronie przyrody, uznane przez LGD za ważne dla społeczeństwa z danego obszaru oraz warte zachowania dla następnych pokoleń, w szczególności objęte jedną z form ochrony, o których mowa w art. 6 ust. 1 ustawy o ochronie przyrody;</w:t>
      </w:r>
    </w:p>
    <w:p w14:paraId="00000022" w14:textId="61A93088" w:rsidR="00024754" w:rsidRPr="00E642F5" w:rsidRDefault="00E406F4"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inwestycja</w:t>
      </w:r>
      <w:r w:rsidRPr="00E642F5">
        <w:rPr>
          <w:rFonts w:ascii="Times New Roman" w:hAnsi="Times New Roman"/>
          <w:color w:val="000000"/>
        </w:rPr>
        <w:t xml:space="preserve"> –</w:t>
      </w:r>
      <w:r w:rsidRPr="00E642F5">
        <w:rPr>
          <w:rFonts w:ascii="Times New Roman" w:eastAsia="Times New Roman" w:hAnsi="Times New Roman" w:cs="Times New Roman"/>
          <w:color w:val="000000"/>
        </w:rPr>
        <w:t>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00000024" w14:textId="71D885D4"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inwestycja produkcyjna</w:t>
      </w:r>
      <w:r>
        <w:rPr>
          <w:rFonts w:ascii="Times New Roman" w:eastAsia="Times New Roman" w:hAnsi="Times New Roman" w:cs="Times New Roman"/>
          <w:color w:val="000000"/>
        </w:rPr>
        <w:t xml:space="preserve"> – </w:t>
      </w:r>
      <w:r w:rsidR="00E406F4">
        <w:rPr>
          <w:rFonts w:ascii="Times New Roman" w:eastAsia="Times New Roman" w:hAnsi="Times New Roman" w:cs="Times New Roman"/>
          <w:color w:val="000000"/>
        </w:rPr>
        <w:t xml:space="preserve">operacja </w:t>
      </w:r>
      <w:r>
        <w:rPr>
          <w:rFonts w:ascii="Times New Roman" w:eastAsia="Times New Roman" w:hAnsi="Times New Roman" w:cs="Times New Roman"/>
          <w:color w:val="000000"/>
        </w:rPr>
        <w:t>realizowana w celu uzyskania zysku;</w:t>
      </w:r>
    </w:p>
    <w:p w14:paraId="478EA396" w14:textId="336E636E" w:rsidR="00E406F4" w:rsidRDefault="00E406F4"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inwestycja nieprodukcyjna</w:t>
      </w:r>
      <w:r>
        <w:rPr>
          <w:rFonts w:ascii="Times New Roman" w:eastAsia="Times New Roman" w:hAnsi="Times New Roman" w:cs="Times New Roman"/>
          <w:color w:val="000000"/>
        </w:rPr>
        <w:t xml:space="preserve"> – operacja, której efektem nie jest zysk;</w:t>
      </w:r>
    </w:p>
    <w:p w14:paraId="26BF8FA2" w14:textId="71266115" w:rsidR="004935ED" w:rsidRDefault="004935E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4607BA">
        <w:rPr>
          <w:rFonts w:ascii="Times New Roman" w:eastAsia="Times New Roman" w:hAnsi="Times New Roman" w:cs="Times New Roman"/>
          <w:b/>
          <w:bCs/>
          <w:color w:val="000000"/>
        </w:rPr>
        <w:t>magazyn energii</w:t>
      </w:r>
      <w:r w:rsidRPr="004607BA">
        <w:rPr>
          <w:rFonts w:ascii="Times New Roman" w:eastAsia="Times New Roman" w:hAnsi="Times New Roman" w:cs="Times New Roman"/>
          <w:color w:val="000000"/>
        </w:rPr>
        <w:t xml:space="preserve"> – magazyn energii, o którym mowa w art. 3 pkt 10ka ustawy Prawo energetyczne, w tym magazyn energii elekt</w:t>
      </w:r>
      <w:r>
        <w:rPr>
          <w:rFonts w:ascii="Times New Roman" w:eastAsia="Times New Roman" w:hAnsi="Times New Roman" w:cs="Times New Roman"/>
          <w:color w:val="000000"/>
        </w:rPr>
        <w:t>rycznej;</w:t>
      </w:r>
    </w:p>
    <w:p w14:paraId="103D3AAC" w14:textId="0704F9EB" w:rsidR="0075789B" w:rsidRDefault="0075789B"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75789B">
        <w:rPr>
          <w:rFonts w:ascii="Times New Roman" w:eastAsia="Times New Roman" w:hAnsi="Times New Roman" w:cs="Times New Roman"/>
          <w:b/>
          <w:bCs/>
          <w:color w:val="000000"/>
        </w:rPr>
        <w:t>mikroprzedsiębiorstwo i małe przedsiębiorstwo</w:t>
      </w:r>
      <w:r w:rsidRPr="0075789B">
        <w:rPr>
          <w:rFonts w:ascii="Times New Roman" w:eastAsia="Times New Roman" w:hAnsi="Times New Roman" w:cs="Times New Roman"/>
          <w:color w:val="000000"/>
        </w:rPr>
        <w:t xml:space="preserve"> – przedsiębiorstwa w rozumieniu art. 1 załącznika I do rozporządzenia GBER spełniające kryteria ustanowione w tym załączniku odpowiednio dla mikroprzedsiębiorstwa i małego przedsiębiorstwa</w:t>
      </w:r>
      <w:r>
        <w:rPr>
          <w:rFonts w:ascii="Times New Roman" w:eastAsia="Times New Roman" w:hAnsi="Times New Roman" w:cs="Times New Roman"/>
          <w:color w:val="000000"/>
        </w:rPr>
        <w:t>;</w:t>
      </w:r>
    </w:p>
    <w:p w14:paraId="00000026"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b/>
          <w:color w:val="000000"/>
        </w:rPr>
      </w:pPr>
      <w:bookmarkStart w:id="4" w:name="_heading=h.3dy6vkm" w:colFirst="0" w:colLast="0"/>
      <w:bookmarkEnd w:id="4"/>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00000027" w14:textId="081A36CD"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numer EP </w:t>
      </w:r>
      <w:r>
        <w:rPr>
          <w:rFonts w:ascii="Times New Roman" w:eastAsia="Times New Roman" w:hAnsi="Times New Roman" w:cs="Times New Roman"/>
          <w:color w:val="000000"/>
        </w:rPr>
        <w:t>– numer identyfikacyjny w ewidencji producentów, nadany na podstawie przepisów ustawy z dnia 18 grudnia 2003 r. o krajowym systemie ewidencji producentów, ewidencji gospodarstw rolnych oraz ewidencji wniosków o przyznanie płatności;</w:t>
      </w:r>
    </w:p>
    <w:p w14:paraId="46D2CD62" w14:textId="77777777" w:rsidR="00E642F5" w:rsidRDefault="0053683D"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obszar wiejski </w:t>
      </w:r>
      <w:r>
        <w:rPr>
          <w:rFonts w:ascii="Times New Roman" w:eastAsia="Times New Roman" w:hAnsi="Times New Roman" w:cs="Times New Roman"/>
          <w:color w:val="000000"/>
        </w:rPr>
        <w:t>– obszar całego kraju z wyłączeniem miast powyżej 20 tys. mieszkańców;</w:t>
      </w:r>
    </w:p>
    <w:p w14:paraId="29DFE782" w14:textId="7569D58D" w:rsidR="00E642F5" w:rsidRDefault="00E406F4"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 xml:space="preserve">odnawialne źródła energii </w:t>
      </w:r>
      <w:r w:rsidRPr="00E642F5">
        <w:rPr>
          <w:rFonts w:ascii="Times New Roman" w:eastAsia="Times New Roman" w:hAnsi="Times New Roman" w:cs="Times New Roman"/>
          <w:color w:val="000000"/>
        </w:rPr>
        <w:t>– odnawialne źródła energii, o których mowa w art. 2 pkt 2</w:t>
      </w:r>
      <w:r w:rsidR="003631C5">
        <w:rPr>
          <w:rFonts w:ascii="Times New Roman" w:eastAsia="Times New Roman" w:hAnsi="Times New Roman" w:cs="Times New Roman"/>
          <w:color w:val="000000"/>
        </w:rPr>
        <w:t>2</w:t>
      </w:r>
      <w:r w:rsidRPr="00E642F5">
        <w:rPr>
          <w:rFonts w:ascii="Times New Roman" w:eastAsia="Times New Roman" w:hAnsi="Times New Roman" w:cs="Times New Roman"/>
          <w:color w:val="000000"/>
        </w:rPr>
        <w:t xml:space="preserve"> ustawy</w:t>
      </w:r>
      <w:r w:rsidR="004935ED">
        <w:rPr>
          <w:rFonts w:ascii="Times New Roman" w:eastAsia="Times New Roman" w:hAnsi="Times New Roman" w:cs="Times New Roman"/>
          <w:color w:val="000000"/>
        </w:rPr>
        <w:t xml:space="preserve"> o OZE;</w:t>
      </w:r>
      <w:r w:rsidRPr="00E642F5">
        <w:rPr>
          <w:rFonts w:ascii="Times New Roman" w:eastAsia="Times New Roman" w:hAnsi="Times New Roman" w:cs="Times New Roman"/>
          <w:color w:val="000000"/>
        </w:rPr>
        <w:t xml:space="preserve"> </w:t>
      </w:r>
    </w:p>
    <w:p w14:paraId="126E33C7" w14:textId="04180E0E" w:rsidR="00E406F4" w:rsidRPr="00E642F5" w:rsidRDefault="00E406F4" w:rsidP="00E642F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 xml:space="preserve">operacja nieinwestycyjna </w:t>
      </w:r>
      <w:r w:rsidRPr="00E642F5">
        <w:rPr>
          <w:rFonts w:ascii="Times New Roman" w:eastAsia="Times New Roman" w:hAnsi="Times New Roman" w:cs="Times New Roman"/>
          <w:color w:val="000000"/>
        </w:rPr>
        <w:t>– operacja, która nie obejmuje inwestycji;</w:t>
      </w:r>
    </w:p>
    <w:p w14:paraId="4AC6507F" w14:textId="09FB061F" w:rsidR="00E406F4" w:rsidRPr="00E642F5" w:rsidRDefault="00E406F4" w:rsidP="00E642F5">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3D3FBC">
        <w:rPr>
          <w:rFonts w:ascii="Times New Roman" w:eastAsia="Times New Roman" w:hAnsi="Times New Roman" w:cs="Times New Roman"/>
          <w:b/>
          <w:color w:val="000000"/>
        </w:rPr>
        <w:t>operacja inwestycyjna</w:t>
      </w:r>
      <w:r w:rsidRPr="003D3FBC">
        <w:rPr>
          <w:rFonts w:ascii="Times New Roman" w:eastAsia="Times New Roman" w:hAnsi="Times New Roman" w:cs="Times New Roman"/>
          <w:color w:val="000000"/>
        </w:rPr>
        <w:t xml:space="preserve"> - operacja, która obejmuje inwestycję;  </w:t>
      </w:r>
    </w:p>
    <w:p w14:paraId="00000029" w14:textId="70CA885B"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operacja realizowana w partnerstwie </w:t>
      </w:r>
      <w:r>
        <w:rPr>
          <w:rFonts w:ascii="Times New Roman" w:eastAsia="Times New Roman" w:hAnsi="Times New Roman" w:cs="Times New Roman"/>
          <w:color w:val="000000"/>
        </w:rPr>
        <w:t xml:space="preserve">– operacja realizowana przez co najmniej dwa podmioty </w:t>
      </w:r>
      <w:r>
        <w:rPr>
          <w:rFonts w:ascii="Times New Roman" w:eastAsia="Times New Roman" w:hAnsi="Times New Roman" w:cs="Times New Roman"/>
          <w:color w:val="000000"/>
        </w:rPr>
        <w:lastRenderedPageBreak/>
        <w:t>z obszaru objętego daną LSR;</w:t>
      </w:r>
    </w:p>
    <w:p w14:paraId="0D6776A4" w14:textId="02EE01AB" w:rsidR="009E09E7" w:rsidRDefault="009E09E7"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sidRPr="009E09E7">
        <w:rPr>
          <w:rFonts w:ascii="Times New Roman" w:eastAsia="Times New Roman" w:hAnsi="Times New Roman" w:cs="Times New Roman"/>
          <w:b/>
          <w:bCs/>
          <w:color w:val="000000"/>
        </w:rPr>
        <w:t>organizacja pozarządowa</w:t>
      </w:r>
      <w:r w:rsidRPr="009E09E7">
        <w:rPr>
          <w:rFonts w:ascii="Times New Roman" w:eastAsia="Times New Roman" w:hAnsi="Times New Roman" w:cs="Times New Roman"/>
          <w:color w:val="000000"/>
        </w:rPr>
        <w:t xml:space="preserve"> – organizacja, o której mowa w art. 3 ust. 2 ustawy o działalności pożytku publicznego i o wolontariacie;</w:t>
      </w:r>
    </w:p>
    <w:p w14:paraId="0000002B"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projekt partnerski</w:t>
      </w:r>
      <w:r>
        <w:rPr>
          <w:rFonts w:ascii="Times New Roman" w:eastAsia="Times New Roman" w:hAnsi="Times New Roman" w:cs="Times New Roman"/>
          <w:color w:val="000000"/>
        </w:rPr>
        <w:t xml:space="preserve"> – co najmniej dwie operacje niezbędne do osiągnięcia wspólnego w celu realizowane przez co najmniej 2 podmioty, z co najmniej dwóch obszarów objętych odmiennymi LSR;</w:t>
      </w:r>
    </w:p>
    <w:p w14:paraId="0000002C"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0000002D"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0000002E" w14:textId="77777777"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umowa</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partnerstwa </w:t>
      </w:r>
      <w:r>
        <w:rPr>
          <w:rFonts w:ascii="Times New Roman" w:eastAsia="Times New Roman" w:hAnsi="Times New Roman" w:cs="Times New Roman"/>
          <w:color w:val="000000"/>
        </w:rPr>
        <w:t>– dokument potwierdzający wolę współpracy co najmniej dwóch podmiotów w celu realizacji operacji w partnerstwie lub projektu partnerskiego;</w:t>
      </w:r>
    </w:p>
    <w:p w14:paraId="0000002F" w14:textId="70B50620"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umowa ramowa</w:t>
      </w:r>
      <w:r>
        <w:rPr>
          <w:rFonts w:ascii="Times New Roman" w:eastAsia="Times New Roman" w:hAnsi="Times New Roman" w:cs="Times New Roman"/>
        </w:rPr>
        <w:t xml:space="preserve"> – umowa o warunkach i sposobie realizacji strategii rozwoju lokalnego kierowanego przez społeczność, zawarta między SW i LGD;</w:t>
      </w:r>
    </w:p>
    <w:p w14:paraId="00000030" w14:textId="4C95932D" w:rsidR="00024754" w:rsidRDefault="0053683D" w:rsidP="00B70835">
      <w:pPr>
        <w:widowControl w:val="0"/>
        <w:numPr>
          <w:ilvl w:val="0"/>
          <w:numId w:val="5"/>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wnioskodawca</w:t>
      </w:r>
      <w:r>
        <w:rPr>
          <w:rFonts w:ascii="Times New Roman" w:eastAsia="Times New Roman" w:hAnsi="Times New Roman" w:cs="Times New Roman"/>
          <w:color w:val="000000"/>
        </w:rPr>
        <w:t xml:space="preserve"> – podmiot ubiegający się o przyznanie pomocy, który złożył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naboru wniosków.</w:t>
      </w:r>
    </w:p>
    <w:p w14:paraId="00000031" w14:textId="77777777" w:rsidR="00024754" w:rsidRDefault="0053683D" w:rsidP="00B70835">
      <w:pPr>
        <w:keepNext/>
        <w:keepLines/>
        <w:widowControl w:val="0"/>
        <w:numPr>
          <w:ilvl w:val="0"/>
          <w:numId w:val="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2et92p0" w:colFirst="0" w:colLast="0"/>
      <w:bookmarkEnd w:id="5"/>
      <w:r>
        <w:rPr>
          <w:rFonts w:ascii="Times New Roman" w:eastAsia="Times New Roman" w:hAnsi="Times New Roman" w:cs="Times New Roman"/>
          <w:b/>
          <w:color w:val="000000"/>
          <w:sz w:val="26"/>
          <w:szCs w:val="26"/>
        </w:rPr>
        <w:t>Wykaz skrótów</w:t>
      </w:r>
    </w:p>
    <w:p w14:paraId="00000032" w14:textId="77777777" w:rsidR="00024754" w:rsidRDefault="0053683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0000033"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0000034"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CEiDG</w:t>
      </w:r>
      <w:proofErr w:type="spellEnd"/>
      <w:r>
        <w:rPr>
          <w:rFonts w:ascii="Times New Roman" w:eastAsia="Times New Roman" w:hAnsi="Times New Roman" w:cs="Times New Roman"/>
          <w:color w:val="000000"/>
        </w:rPr>
        <w:t xml:space="preserve"> – Centralna Ewidencja i Informacja o Działalności Gospodarczej;</w:t>
      </w:r>
    </w:p>
    <w:p w14:paraId="00000035"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00000036" w14:textId="6EB42D40"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Stowarzyszenie </w:t>
      </w:r>
      <w:r w:rsidR="00743308">
        <w:rPr>
          <w:rFonts w:ascii="Times New Roman" w:eastAsia="Times New Roman" w:hAnsi="Times New Roman" w:cs="Times New Roman"/>
          <w:color w:val="000000"/>
        </w:rPr>
        <w:t>Lokalna Grupa Działania Ziemi Człuchowskiej z siedzibą w Debrznie;</w:t>
      </w:r>
    </w:p>
    <w:p w14:paraId="00000037"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00000038"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00000039"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JSFP </w:t>
      </w:r>
      <w:r>
        <w:rPr>
          <w:rFonts w:ascii="Times New Roman" w:eastAsia="Times New Roman" w:hAnsi="Times New Roman" w:cs="Times New Roman"/>
        </w:rPr>
        <w:t>– jednostka sektora finansów publicznych, tj. jednostka wymieniona w art. 8 ustawy FP;</w:t>
      </w:r>
    </w:p>
    <w:p w14:paraId="0000003A" w14:textId="08A5E11A"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p>
    <w:p w14:paraId="0000003B" w14:textId="0641DA7F"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0000003D"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0000003E"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0000003F" w14:textId="7777777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0000041" w14:textId="55B3C996"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00000042" w14:textId="3505A03F"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xml:space="preserve">– rozporządzenie Parlamentu Europejskiego i Rady (UE) </w:t>
      </w:r>
      <w:r>
        <w:rPr>
          <w:rFonts w:ascii="Times New Roman" w:eastAsia="Times New Roman" w:hAnsi="Times New Roman" w:cs="Times New Roman"/>
        </w:rPr>
        <w:lastRenderedPageBreak/>
        <w:t>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00000043" w14:textId="291385B8"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GBER </w:t>
      </w:r>
      <w:r>
        <w:rPr>
          <w:rFonts w:ascii="Times New Roman" w:eastAsia="Times New Roman" w:hAnsi="Times New Roman" w:cs="Times New Roman"/>
        </w:rPr>
        <w:t>– rozporządzenie Komisji (UE) 651/2014 z dnia 17 czerwca 2014 r. uznające niektóre rodzaje pomocy za zgodne z rynkiem wewnętrznym w zastosowaniu art. 107 i 108 Traktatu</w:t>
      </w:r>
      <w:r w:rsidR="001D73E6">
        <w:rPr>
          <w:rFonts w:ascii="Times New Roman" w:eastAsia="Times New Roman" w:hAnsi="Times New Roman" w:cs="Times New Roman"/>
        </w:rPr>
        <w:t>;</w:t>
      </w:r>
    </w:p>
    <w:p w14:paraId="00000044" w14:textId="5C4159B6"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p>
    <w:p w14:paraId="00000045" w14:textId="2BDCDCAB" w:rsidR="00024754" w:rsidRPr="006616FD"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t>
      </w:r>
      <w:r w:rsidRPr="006616FD">
        <w:rPr>
          <w:rFonts w:ascii="Times New Roman" w:eastAsia="Times New Roman" w:hAnsi="Times New Roman" w:cs="Times New Roman"/>
          <w:color w:val="000000"/>
        </w:rPr>
        <w:t xml:space="preserve">Województwa </w:t>
      </w:r>
      <w:r w:rsidR="006616FD" w:rsidRPr="006616FD">
        <w:rPr>
          <w:rFonts w:ascii="Times New Roman" w:eastAsia="Times New Roman" w:hAnsi="Times New Roman" w:cs="Times New Roman"/>
          <w:color w:val="000000"/>
        </w:rPr>
        <w:t>Pomorskiego</w:t>
      </w:r>
      <w:r w:rsidRPr="006616FD">
        <w:rPr>
          <w:rFonts w:ascii="Times New Roman" w:eastAsia="Times New Roman" w:hAnsi="Times New Roman" w:cs="Times New Roman"/>
          <w:color w:val="000000"/>
        </w:rPr>
        <w:t>;</w:t>
      </w:r>
    </w:p>
    <w:p w14:paraId="0D553EC4" w14:textId="77777777" w:rsid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6F9278F0" w14:textId="6B9D51BA" w:rsidR="00E406F4" w:rsidRPr="00E642F5" w:rsidRDefault="00E406F4"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ustawa o działalności pożytku publicznego i o wolontariacie</w:t>
      </w:r>
      <w:r w:rsidRPr="00E642F5">
        <w:rPr>
          <w:rFonts w:ascii="Times New Roman" w:eastAsia="Times New Roman" w:hAnsi="Times New Roman" w:cs="Times New Roman"/>
          <w:color w:val="000000"/>
        </w:rPr>
        <w:t xml:space="preserve"> – ustawa z dnia 24 kwietnia 2003 r. o działalności pożytku publicznego i o wolontariacie;</w:t>
      </w:r>
    </w:p>
    <w:p w14:paraId="12511601" w14:textId="77777777" w:rsidR="004935ED" w:rsidRPr="004935ED"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ARiMR </w:t>
      </w:r>
      <w:r>
        <w:rPr>
          <w:rFonts w:ascii="Times New Roman" w:eastAsia="Times New Roman" w:hAnsi="Times New Roman" w:cs="Times New Roman"/>
          <w:color w:val="000000"/>
        </w:rPr>
        <w:t>– ustawa z dnia 9 maja 2008 r. o Agencji Restrukturyzacji i Modernizacji Rolnictwa;</w:t>
      </w:r>
    </w:p>
    <w:p w14:paraId="54CBEDAF" w14:textId="77777777" w:rsidR="004935ED" w:rsidRPr="004935ED" w:rsidRDefault="0053683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4935ED" w:rsidRPr="004935ED">
        <w:rPr>
          <w:rFonts w:ascii="Times New Roman" w:eastAsia="Times New Roman" w:hAnsi="Times New Roman" w:cs="Times New Roman"/>
          <w:color w:val="000000"/>
        </w:rPr>
        <w:t>ustawa o drogach publicznych – ustawa z dnia 21 marca 1985 r. o drogach publicznych</w:t>
      </w:r>
      <w:r w:rsidR="004935ED">
        <w:rPr>
          <w:rFonts w:ascii="Times New Roman" w:eastAsia="Times New Roman" w:hAnsi="Times New Roman" w:cs="Times New Roman"/>
          <w:color w:val="000000"/>
        </w:rPr>
        <w:t>;</w:t>
      </w:r>
      <w:r w:rsidR="004935ED" w:rsidRPr="004935ED">
        <w:rPr>
          <w:rFonts w:ascii="Times New Roman" w:eastAsia="Times New Roman" w:hAnsi="Times New Roman" w:cs="Times New Roman"/>
          <w:b/>
          <w:bCs/>
          <w:color w:val="000000"/>
        </w:rPr>
        <w:t xml:space="preserve"> </w:t>
      </w:r>
    </w:p>
    <w:p w14:paraId="00000047" w14:textId="4AC4ED6C" w:rsidR="00024754"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o działalności leczniczej </w:t>
      </w:r>
      <w:r>
        <w:rPr>
          <w:rFonts w:ascii="Times New Roman" w:eastAsia="Times New Roman" w:hAnsi="Times New Roman" w:cs="Times New Roman"/>
          <w:color w:val="000000"/>
        </w:rPr>
        <w:t>– ustawa z dnia 15 kwietnia 2011 r. o działalności leczniczej;</w:t>
      </w:r>
    </w:p>
    <w:p w14:paraId="00000048" w14:textId="0667BE62"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p>
    <w:p w14:paraId="00000049" w14:textId="7D32B853"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1D73E6">
        <w:rPr>
          <w:rFonts w:ascii="Times New Roman" w:eastAsia="Times New Roman" w:hAnsi="Times New Roman" w:cs="Times New Roman"/>
          <w:color w:val="000000"/>
        </w:rPr>
        <w:t>;</w:t>
      </w:r>
    </w:p>
    <w:p w14:paraId="241A8E84" w14:textId="77777777" w:rsid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ochronie przyrody – </w:t>
      </w:r>
      <w:r>
        <w:rPr>
          <w:rFonts w:ascii="Times New Roman" w:eastAsia="Times New Roman" w:hAnsi="Times New Roman" w:cs="Times New Roman"/>
          <w:color w:val="000000"/>
        </w:rPr>
        <w:t>ustawa z dnia 16 kwietnia 2004 r. o ochronie przyrody</w:t>
      </w:r>
      <w:r w:rsidR="001D73E6">
        <w:rPr>
          <w:rFonts w:ascii="Times New Roman" w:eastAsia="Times New Roman" w:hAnsi="Times New Roman" w:cs="Times New Roman"/>
          <w:color w:val="000000"/>
        </w:rPr>
        <w:t>;</w:t>
      </w:r>
    </w:p>
    <w:p w14:paraId="6751A9B8" w14:textId="1EB51605" w:rsidR="00EA1272" w:rsidRDefault="00EA1272"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ustawa o ochronie zabytków i opiece nad zabytkami</w:t>
      </w:r>
      <w:r w:rsidRPr="00E642F5">
        <w:rPr>
          <w:rFonts w:ascii="Times New Roman" w:eastAsia="Times New Roman" w:hAnsi="Times New Roman" w:cs="Times New Roman"/>
          <w:color w:val="000000"/>
        </w:rPr>
        <w:t xml:space="preserve"> – ustawa z dnia 23 lipca z 2003 r. o ochronie zabytków i opiece nad zabytkami</w:t>
      </w:r>
      <w:r w:rsidR="000551AD" w:rsidRPr="00E642F5">
        <w:rPr>
          <w:rFonts w:ascii="Times New Roman" w:eastAsia="Times New Roman" w:hAnsi="Times New Roman" w:cs="Times New Roman"/>
          <w:color w:val="000000"/>
        </w:rPr>
        <w:t>;</w:t>
      </w:r>
    </w:p>
    <w:p w14:paraId="6890EECE" w14:textId="77777777" w:rsid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ustawa o opiece nad dziećmi w wieku do lat 3 - ustawa z dnia 4 lutego 2011 r</w:t>
      </w:r>
      <w:r w:rsidRPr="00E642F5">
        <w:rPr>
          <w:rFonts w:ascii="Times New Roman" w:eastAsia="Times New Roman" w:hAnsi="Times New Roman" w:cs="Times New Roman"/>
          <w:color w:val="000000"/>
        </w:rPr>
        <w:t>. o opiece nad dziećmi w wieku do lat 3;</w:t>
      </w:r>
    </w:p>
    <w:p w14:paraId="1C1DE0B2" w14:textId="095F29B7" w:rsid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o OZE – ustawa z dnia 20 lutego 2015 r. o odnawialnych źródłach energii</w:t>
      </w:r>
      <w:r>
        <w:rPr>
          <w:rFonts w:ascii="Times New Roman" w:eastAsia="Times New Roman" w:hAnsi="Times New Roman" w:cs="Times New Roman"/>
          <w:color w:val="000000"/>
        </w:rPr>
        <w:t>;</w:t>
      </w:r>
    </w:p>
    <w:p w14:paraId="4D9D3100" w14:textId="77777777" w:rsidR="004935ED"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bCs/>
          <w:color w:val="000000"/>
        </w:rPr>
        <w:t xml:space="preserve">ustawa o pomocy społecznej – </w:t>
      </w:r>
      <w:r w:rsidRPr="00E642F5">
        <w:rPr>
          <w:rFonts w:ascii="Times New Roman" w:eastAsia="Times New Roman" w:hAnsi="Times New Roman" w:cs="Times New Roman"/>
          <w:bCs/>
          <w:color w:val="000000"/>
        </w:rPr>
        <w:t>ustawa z dnia 12 marca 2004 r. o pomocy społecznej;</w:t>
      </w:r>
    </w:p>
    <w:p w14:paraId="11C4B1FE" w14:textId="6273C659" w:rsidR="004935ED" w:rsidRPr="00E642F5"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Prawo o ruchu drogowym – ustawa z dnia 20 czerwca 1997 r. Prawo o ruchu drogowym</w:t>
      </w:r>
      <w:r>
        <w:rPr>
          <w:rFonts w:ascii="Times New Roman" w:eastAsia="Times New Roman" w:hAnsi="Times New Roman" w:cs="Times New Roman"/>
          <w:color w:val="000000"/>
        </w:rPr>
        <w:t>;</w:t>
      </w:r>
    </w:p>
    <w:p w14:paraId="30942D0A" w14:textId="2E97CCF3" w:rsidR="004935ED"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ustawa o wspieraniu i resocjalizacji nieletnich</w:t>
      </w:r>
      <w:r w:rsidRPr="00E642F5">
        <w:rPr>
          <w:rFonts w:ascii="Times New Roman" w:eastAsia="Times New Roman" w:hAnsi="Times New Roman" w:cs="Times New Roman"/>
          <w:color w:val="000000"/>
        </w:rPr>
        <w:t xml:space="preserve"> – ustawa z dnia 9 czerwca 2022 r. o wspieraniu i resocjalizacji nieletnich;</w:t>
      </w:r>
    </w:p>
    <w:p w14:paraId="0000004B" w14:textId="04A5A8B7" w:rsidR="00024754" w:rsidRDefault="0053683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5EAFEB96" w14:textId="26FF5E41" w:rsidR="004935ED" w:rsidRDefault="004935E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Prawo budowlane – ustawa z dnia 7 lipca 1994 r. Prawo budowlane</w:t>
      </w:r>
      <w:r>
        <w:rPr>
          <w:rFonts w:ascii="Times New Roman" w:eastAsia="Times New Roman" w:hAnsi="Times New Roman" w:cs="Times New Roman"/>
          <w:color w:val="000000"/>
        </w:rPr>
        <w:t>;</w:t>
      </w:r>
    </w:p>
    <w:p w14:paraId="171AAF91" w14:textId="3CD4AD57" w:rsidR="004935ED" w:rsidRDefault="004935ED" w:rsidP="00B7083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ustawa Prawo energetyczne – ustawa z dnia 10 kwietnia 1997 r. Prawo energetyczne</w:t>
      </w:r>
      <w:r>
        <w:rPr>
          <w:rFonts w:ascii="Times New Roman" w:eastAsia="Times New Roman" w:hAnsi="Times New Roman" w:cs="Times New Roman"/>
          <w:color w:val="000000"/>
        </w:rPr>
        <w:t>;</w:t>
      </w:r>
    </w:p>
    <w:p w14:paraId="22E09E5B" w14:textId="6BB553F0" w:rsidR="004935ED" w:rsidRPr="004935ED" w:rsidRDefault="004935ED" w:rsidP="004935ED">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ustawa Prawo oświatowe </w:t>
      </w:r>
      <w:r w:rsidRPr="00E642F5">
        <w:rPr>
          <w:rFonts w:ascii="Times New Roman" w:eastAsia="Times New Roman" w:hAnsi="Times New Roman" w:cs="Times New Roman"/>
          <w:color w:val="000000"/>
        </w:rPr>
        <w:t>– ustawa z dnia 14 grudnia 2016 r. Prawo oświatowe;</w:t>
      </w:r>
    </w:p>
    <w:p w14:paraId="30CFCECC" w14:textId="77777777" w:rsid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0000004D" w14:textId="6C5FC32F" w:rsidR="00024754" w:rsidRPr="00E642F5" w:rsidRDefault="0053683D" w:rsidP="00E642F5">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642F5">
        <w:rPr>
          <w:rFonts w:ascii="Times New Roman" w:eastAsia="Times New Roman" w:hAnsi="Times New Roman" w:cs="Times New Roman"/>
          <w:b/>
        </w:rPr>
        <w:t>ustawa RLKS</w:t>
      </w:r>
      <w:r w:rsidRPr="00E642F5">
        <w:rPr>
          <w:rFonts w:ascii="Times New Roman" w:eastAsia="Times New Roman" w:hAnsi="Times New Roman" w:cs="Times New Roman"/>
        </w:rPr>
        <w:t xml:space="preserve"> – ustawa z dnia 20 lutego 2015 r. o rozwoju lokalnym z udziałem lokalnej społeczności</w:t>
      </w:r>
      <w:r w:rsidR="001D73E6" w:rsidRPr="00E642F5">
        <w:rPr>
          <w:rFonts w:ascii="Times New Roman" w:eastAsia="Times New Roman" w:hAnsi="Times New Roman" w:cs="Times New Roman"/>
        </w:rPr>
        <w:t>;</w:t>
      </w:r>
    </w:p>
    <w:p w14:paraId="23CBCE53" w14:textId="77777777" w:rsidR="00E642F5" w:rsidRP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E642F5">
        <w:rPr>
          <w:rFonts w:ascii="Times New Roman" w:eastAsia="Times New Roman" w:hAnsi="Times New Roman" w:cs="Times New Roman"/>
          <w:b/>
        </w:rPr>
        <w:t>WoP</w:t>
      </w:r>
      <w:proofErr w:type="spellEnd"/>
      <w:r w:rsidRPr="00E642F5">
        <w:rPr>
          <w:rFonts w:ascii="Times New Roman" w:eastAsia="Times New Roman" w:hAnsi="Times New Roman" w:cs="Times New Roman"/>
          <w:b/>
        </w:rPr>
        <w:t xml:space="preserve"> </w:t>
      </w:r>
      <w:r w:rsidRPr="00E642F5">
        <w:rPr>
          <w:rFonts w:ascii="Times New Roman" w:eastAsia="Times New Roman" w:hAnsi="Times New Roman" w:cs="Times New Roman"/>
        </w:rPr>
        <w:t>– wniosek o płatność transzy pomocy, o którym mowa w ustawie PS WPR;</w:t>
      </w:r>
    </w:p>
    <w:p w14:paraId="27DB8CDE" w14:textId="77777777" w:rsidR="00E642F5" w:rsidRP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E642F5">
        <w:rPr>
          <w:rFonts w:ascii="Times New Roman" w:eastAsia="Times New Roman" w:hAnsi="Times New Roman" w:cs="Times New Roman"/>
          <w:b/>
        </w:rPr>
        <w:t>WoPP</w:t>
      </w:r>
      <w:proofErr w:type="spellEnd"/>
      <w:r w:rsidRPr="00E642F5">
        <w:rPr>
          <w:rFonts w:ascii="Times New Roman" w:eastAsia="Times New Roman" w:hAnsi="Times New Roman" w:cs="Times New Roman"/>
        </w:rPr>
        <w:t xml:space="preserve"> – wniosek o przyznanie pomocy, o którym mowa w ustawie PS WPR;</w:t>
      </w:r>
      <w:bookmarkStart w:id="6" w:name="bookmark=id.3dy6vkm" w:colFirst="0" w:colLast="0"/>
      <w:bookmarkStart w:id="7" w:name="bookmark=id.1t3h5sf" w:colFirst="0" w:colLast="0"/>
      <w:bookmarkEnd w:id="6"/>
      <w:bookmarkEnd w:id="7"/>
    </w:p>
    <w:p w14:paraId="471894F0" w14:textId="54C225DD" w:rsid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Wytyczne podstawowe </w:t>
      </w:r>
      <w:r w:rsidRPr="00E642F5">
        <w:rPr>
          <w:rFonts w:ascii="Times New Roman" w:eastAsia="Times New Roman" w:hAnsi="Times New Roman" w:cs="Times New Roman"/>
          <w:color w:val="000000"/>
        </w:rPr>
        <w:t>–</w:t>
      </w:r>
      <w:r w:rsidRPr="00E642F5">
        <w:rPr>
          <w:rFonts w:ascii="Times New Roman" w:eastAsia="Times New Roman" w:hAnsi="Times New Roman" w:cs="Times New Roman"/>
          <w:b/>
          <w:color w:val="000000"/>
        </w:rPr>
        <w:t xml:space="preserve"> </w:t>
      </w:r>
      <w:r w:rsidRPr="00E642F5">
        <w:rPr>
          <w:rFonts w:ascii="Times New Roman" w:eastAsia="Times New Roman" w:hAnsi="Times New Roman" w:cs="Times New Roman"/>
          <w:color w:val="000000"/>
        </w:rPr>
        <w:t>Wytyczne podstawowe w zakresie pomocy finansowej w ramach Planu Strategicznego dla Wspólnej Polityki Rolnej na lata 2023–2027 z dnia</w:t>
      </w:r>
      <w:r w:rsidR="004935ED">
        <w:rPr>
          <w:rFonts w:ascii="Times New Roman" w:eastAsia="Times New Roman" w:hAnsi="Times New Roman" w:cs="Times New Roman"/>
          <w:color w:val="000000"/>
        </w:rPr>
        <w:t xml:space="preserve"> 2</w:t>
      </w:r>
      <w:r w:rsidR="00094901">
        <w:rPr>
          <w:rFonts w:ascii="Times New Roman" w:eastAsia="Times New Roman" w:hAnsi="Times New Roman" w:cs="Times New Roman"/>
          <w:color w:val="000000"/>
        </w:rPr>
        <w:t>2</w:t>
      </w:r>
      <w:r w:rsidR="004935ED">
        <w:rPr>
          <w:rFonts w:ascii="Times New Roman" w:eastAsia="Times New Roman" w:hAnsi="Times New Roman" w:cs="Times New Roman"/>
          <w:color w:val="000000"/>
        </w:rPr>
        <w:t xml:space="preserve"> lipca 2026 r.</w:t>
      </w:r>
      <w:r w:rsidRPr="00E642F5">
        <w:rPr>
          <w:rFonts w:ascii="Times New Roman" w:eastAsia="Times New Roman" w:hAnsi="Times New Roman" w:cs="Times New Roman"/>
          <w:color w:val="000000"/>
        </w:rPr>
        <w:t xml:space="preserve">, wydane przez </w:t>
      </w:r>
      <w:proofErr w:type="spellStart"/>
      <w:r w:rsidRPr="00E642F5">
        <w:rPr>
          <w:rFonts w:ascii="Times New Roman" w:eastAsia="Times New Roman" w:hAnsi="Times New Roman" w:cs="Times New Roman"/>
          <w:color w:val="000000"/>
        </w:rPr>
        <w:t>MRiRW</w:t>
      </w:r>
      <w:proofErr w:type="spellEnd"/>
      <w:r w:rsidRPr="00E642F5">
        <w:rPr>
          <w:rFonts w:ascii="Times New Roman" w:eastAsia="Times New Roman" w:hAnsi="Times New Roman" w:cs="Times New Roman"/>
          <w:color w:val="000000"/>
        </w:rPr>
        <w:t xml:space="preserve"> na podstawie art. 6 ust. 2 pkt 3 ustawy o PS WPR;</w:t>
      </w:r>
      <w:bookmarkStart w:id="8" w:name="_heading=h.4d34og8" w:colFirst="0" w:colLast="0"/>
      <w:bookmarkEnd w:id="8"/>
    </w:p>
    <w:p w14:paraId="0699ED37" w14:textId="5B601C27" w:rsid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Wytyczne szczegółowe </w:t>
      </w:r>
      <w:r w:rsidRPr="00E642F5">
        <w:rPr>
          <w:rFonts w:ascii="Times New Roman" w:eastAsia="Times New Roman" w:hAnsi="Times New Roman" w:cs="Times New Roman"/>
          <w:color w:val="000000"/>
        </w:rPr>
        <w:t>–</w:t>
      </w:r>
      <w:r w:rsidRPr="00E642F5">
        <w:rPr>
          <w:rFonts w:ascii="Times New Roman" w:eastAsia="Times New Roman" w:hAnsi="Times New Roman" w:cs="Times New Roman"/>
          <w:b/>
          <w:color w:val="000000"/>
        </w:rPr>
        <w:t xml:space="preserve"> </w:t>
      </w:r>
      <w:r w:rsidRPr="00E642F5">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wydane przez </w:t>
      </w:r>
      <w:proofErr w:type="spellStart"/>
      <w:r w:rsidRPr="00E642F5">
        <w:rPr>
          <w:rFonts w:ascii="Times New Roman" w:eastAsia="Times New Roman" w:hAnsi="Times New Roman" w:cs="Times New Roman"/>
          <w:color w:val="000000"/>
        </w:rPr>
        <w:t>MRiRW</w:t>
      </w:r>
      <w:proofErr w:type="spellEnd"/>
      <w:r w:rsidRPr="00E642F5">
        <w:rPr>
          <w:rFonts w:ascii="Times New Roman" w:eastAsia="Times New Roman" w:hAnsi="Times New Roman" w:cs="Times New Roman"/>
          <w:color w:val="000000"/>
        </w:rPr>
        <w:t xml:space="preserve"> na podstawie art. 6 ust. 2 pkt 3 ustawy o PS WPR;</w:t>
      </w:r>
    </w:p>
    <w:p w14:paraId="00000052" w14:textId="479DAA45" w:rsidR="00024754" w:rsidRPr="00E642F5" w:rsidRDefault="0053683D" w:rsidP="00E642F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E642F5">
        <w:rPr>
          <w:rFonts w:ascii="Times New Roman" w:eastAsia="Times New Roman" w:hAnsi="Times New Roman" w:cs="Times New Roman"/>
          <w:b/>
          <w:color w:val="000000"/>
        </w:rPr>
        <w:t xml:space="preserve">ZW </w:t>
      </w:r>
      <w:r w:rsidRPr="00E642F5">
        <w:rPr>
          <w:rFonts w:ascii="Times New Roman" w:eastAsia="Times New Roman" w:hAnsi="Times New Roman" w:cs="Times New Roman"/>
          <w:color w:val="000000"/>
        </w:rPr>
        <w:t xml:space="preserve">– Zarząd Województwa </w:t>
      </w:r>
      <w:r w:rsidR="006616FD" w:rsidRPr="00E642F5">
        <w:rPr>
          <w:rFonts w:ascii="Times New Roman" w:eastAsia="Times New Roman" w:hAnsi="Times New Roman" w:cs="Times New Roman"/>
          <w:color w:val="000000"/>
        </w:rPr>
        <w:t>Pomorskiego</w:t>
      </w:r>
      <w:r w:rsidRPr="00E642F5">
        <w:rPr>
          <w:rFonts w:ascii="Times New Roman" w:eastAsia="Times New Roman" w:hAnsi="Times New Roman" w:cs="Times New Roman"/>
          <w:color w:val="000000"/>
        </w:rPr>
        <w:t>, będący organem wykonawczym SW.</w:t>
      </w:r>
    </w:p>
    <w:p w14:paraId="00000053" w14:textId="77777777" w:rsidR="00024754" w:rsidRDefault="00024754" w:rsidP="00593CB0">
      <w:pPr>
        <w:widowControl w:val="0"/>
        <w:spacing w:after="120" w:line="276" w:lineRule="auto"/>
        <w:ind w:left="284"/>
        <w:jc w:val="both"/>
        <w:rPr>
          <w:rFonts w:ascii="Times New Roman" w:eastAsia="Times New Roman" w:hAnsi="Times New Roman" w:cs="Times New Roman"/>
          <w:color w:val="000000"/>
        </w:rPr>
      </w:pPr>
    </w:p>
    <w:p w14:paraId="00000054" w14:textId="77777777"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9" w:name="_Toc193213554"/>
      <w:r>
        <w:rPr>
          <w:rFonts w:ascii="Times New Roman" w:eastAsia="Times New Roman" w:hAnsi="Times New Roman" w:cs="Times New Roman"/>
          <w:b/>
          <w:sz w:val="28"/>
          <w:szCs w:val="28"/>
        </w:rPr>
        <w:t>§ 2. Postanowienia ogólne dotyczące naboru wniosków</w:t>
      </w:r>
      <w:bookmarkEnd w:id="9"/>
    </w:p>
    <w:p w14:paraId="0CB9E41C"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bookmarkStart w:id="10"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5270CF87"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4CD64137"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290A648" w14:textId="1710EC1C" w:rsidR="00593CB0" w:rsidRPr="003A616B"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 xml:space="preserve">prawa powszechnie obowiązującego, w tym ustawą </w:t>
      </w:r>
      <w:r w:rsidR="00617E8C">
        <w:rPr>
          <w:rFonts w:ascii="Times New Roman" w:eastAsia="Times New Roman" w:hAnsi="Times New Roman" w:cs="Times New Roman"/>
          <w:color w:val="000000"/>
        </w:rPr>
        <w:t>RLKS</w:t>
      </w:r>
      <w:r>
        <w:rPr>
          <w:rFonts w:ascii="Times New Roman" w:eastAsia="Times New Roman" w:hAnsi="Times New Roman" w:cs="Times New Roman"/>
          <w:color w:val="000000"/>
        </w:rPr>
        <w:t xml:space="preserve"> </w:t>
      </w:r>
      <w:r w:rsidR="00617E8C">
        <w:rPr>
          <w:rFonts w:ascii="Times New Roman" w:eastAsia="Times New Roman" w:hAnsi="Times New Roman" w:cs="Times New Roman"/>
          <w:color w:val="000000"/>
        </w:rPr>
        <w:t>i</w:t>
      </w:r>
      <w:r w:rsidRPr="001D157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Ministra Rolnictwa </w:t>
      </w:r>
      <w:r w:rsidR="00C81EC6">
        <w:rPr>
          <w:rFonts w:ascii="Times New Roman" w:eastAsia="Times New Roman" w:hAnsi="Times New Roman" w:cs="Times New Roman"/>
          <w:color w:val="000000"/>
        </w:rPr>
        <w:br/>
      </w:r>
      <w:r w:rsidRPr="001D157E">
        <w:rPr>
          <w:rFonts w:ascii="Times New Roman" w:eastAsia="Times New Roman" w:hAnsi="Times New Roman" w:cs="Times New Roman"/>
          <w:color w:val="000000"/>
        </w:rPr>
        <w:t>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sidR="00617E8C" w:rsidRPr="00617E8C">
        <w:t xml:space="preserve"> </w:t>
      </w:r>
      <w:r w:rsidR="00617E8C" w:rsidRPr="00617E8C">
        <w:rPr>
          <w:rFonts w:ascii="Times New Roman" w:eastAsia="Times New Roman" w:hAnsi="Times New Roman" w:cs="Times New Roman"/>
          <w:color w:val="000000"/>
        </w:rPr>
        <w:t xml:space="preserve">oraz zasadami opisanymi </w:t>
      </w:r>
      <w:r w:rsidR="00C81EC6">
        <w:rPr>
          <w:rFonts w:ascii="Times New Roman" w:eastAsia="Times New Roman" w:hAnsi="Times New Roman" w:cs="Times New Roman"/>
          <w:color w:val="000000"/>
        </w:rPr>
        <w:br/>
      </w:r>
      <w:r w:rsidR="00617E8C" w:rsidRPr="00617E8C">
        <w:rPr>
          <w:rFonts w:ascii="Times New Roman" w:eastAsia="Times New Roman" w:hAnsi="Times New Roman" w:cs="Times New Roman"/>
          <w:color w:val="000000"/>
        </w:rPr>
        <w:t>w pkt</w:t>
      </w:r>
      <w:r w:rsidR="00743308">
        <w:rPr>
          <w:rFonts w:ascii="Times New Roman" w:eastAsia="Times New Roman" w:hAnsi="Times New Roman" w:cs="Times New Roman"/>
          <w:color w:val="000000"/>
        </w:rPr>
        <w:t xml:space="preserve"> 6.2</w:t>
      </w:r>
      <w:r w:rsidR="00617E8C" w:rsidRPr="00617E8C">
        <w:rPr>
          <w:rFonts w:ascii="Times New Roman" w:eastAsia="Times New Roman" w:hAnsi="Times New Roman" w:cs="Times New Roman"/>
          <w:color w:val="000000"/>
        </w:rPr>
        <w:t xml:space="preserve"> </w:t>
      </w:r>
      <w:r w:rsidR="00EA6091" w:rsidRPr="00617E8C">
        <w:rPr>
          <w:rFonts w:ascii="Times New Roman" w:eastAsia="Times New Roman" w:hAnsi="Times New Roman" w:cs="Times New Roman"/>
          <w:color w:val="000000"/>
        </w:rPr>
        <w:t>Procedury</w:t>
      </w:r>
      <w:r w:rsidR="00EA6091">
        <w:rPr>
          <w:rFonts w:ascii="Times New Roman" w:eastAsia="Times New Roman" w:hAnsi="Times New Roman" w:cs="Times New Roman"/>
          <w:color w:val="000000"/>
        </w:rPr>
        <w:t xml:space="preserve"> oceny i wyboru </w:t>
      </w:r>
      <w:r w:rsidR="00EA6091" w:rsidRPr="003A616B">
        <w:rPr>
          <w:rFonts w:ascii="Times New Roman" w:eastAsia="Times New Roman" w:hAnsi="Times New Roman" w:cs="Times New Roman"/>
          <w:color w:val="000000"/>
        </w:rPr>
        <w:t>operacji w ramach LSR</w:t>
      </w:r>
      <w:r w:rsidR="00617E8C" w:rsidRPr="003A616B">
        <w:rPr>
          <w:rFonts w:ascii="Times New Roman" w:eastAsia="Times New Roman" w:hAnsi="Times New Roman" w:cs="Times New Roman"/>
          <w:color w:val="000000"/>
        </w:rPr>
        <w:t xml:space="preserve">, które są dostępne pod adresem: </w:t>
      </w:r>
      <w:hyperlink r:id="rId14" w:history="1">
        <w:r w:rsidR="00C81EC6" w:rsidRPr="003A616B">
          <w:rPr>
            <w:rStyle w:val="Hipercze"/>
            <w:rFonts w:ascii="Times New Roman" w:eastAsia="Times New Roman" w:hAnsi="Times New Roman" w:cs="Times New Roman"/>
          </w:rPr>
          <w:t>https://lgdzc.pl/wr-procedury/</w:t>
        </w:r>
      </w:hyperlink>
      <w:r w:rsidRPr="003A616B">
        <w:rPr>
          <w:rFonts w:ascii="Times New Roman" w:eastAsia="Times New Roman" w:hAnsi="Times New Roman" w:cs="Times New Roman"/>
          <w:color w:val="000000"/>
        </w:rPr>
        <w:t>.</w:t>
      </w:r>
    </w:p>
    <w:p w14:paraId="1248070E" w14:textId="2BA129E9"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w:t>
      </w:r>
      <w:r w:rsidR="006616FD">
        <w:rPr>
          <w:rFonts w:ascii="Times New Roman" w:eastAsia="Times New Roman" w:hAnsi="Times New Roman" w:cs="Times New Roman"/>
          <w:color w:val="000000"/>
        </w:rPr>
        <w:t>, z zastrzeżeniem ust. 6,</w:t>
      </w:r>
      <w:r w:rsidRPr="003D1658">
        <w:rPr>
          <w:rFonts w:ascii="Times New Roman" w:eastAsia="Times New Roman" w:hAnsi="Times New Roman" w:cs="Times New Roman"/>
          <w:color w:val="000000"/>
        </w:rPr>
        <w:t xml:space="preserve"> wyłącznie w sytuacji, w której w ramach danego naboru wniosku nie złożono jeszcze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zmiana ta skutkuje wydłużeniem terminu składania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o czas niezbędny do przygotowania i złożenia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w:t>
      </w:r>
    </w:p>
    <w:p w14:paraId="60D19028" w14:textId="33D57ECC" w:rsidR="006616FD" w:rsidRDefault="006616FD"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704350F7"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61860C5D" w14:textId="77777777" w:rsidR="00593CB0" w:rsidRDefault="00593CB0" w:rsidP="00B70835">
      <w:pPr>
        <w:pStyle w:val="Akapitzlist"/>
        <w:widowControl w:val="0"/>
        <w:numPr>
          <w:ilvl w:val="0"/>
          <w:numId w:val="11"/>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6E9536B5" w14:textId="77777777" w:rsidR="00593CB0" w:rsidRPr="00171DC6" w:rsidRDefault="00593CB0" w:rsidP="00B70835">
      <w:pPr>
        <w:pStyle w:val="Akapitzlist"/>
        <w:widowControl w:val="0"/>
        <w:numPr>
          <w:ilvl w:val="0"/>
          <w:numId w:val="11"/>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 xml:space="preserve">na operacje </w:t>
      </w:r>
      <w:r w:rsidRPr="00171DC6">
        <w:rPr>
          <w:rFonts w:ascii="Times New Roman" w:eastAsia="Times New Roman" w:hAnsi="Times New Roman" w:cs="Times New Roman"/>
          <w:color w:val="000000"/>
        </w:rPr>
        <w:lastRenderedPageBreak/>
        <w:t>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6D609F4F"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2ECC86B9"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775925C5" w14:textId="77777777" w:rsidR="00593CB0" w:rsidRPr="003D165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320AEA1B"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67C3EB3E"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622496C4" w14:textId="77777777" w:rsidR="00593CB0" w:rsidRDefault="00593CB0" w:rsidP="00B70835">
      <w:pPr>
        <w:widowControl w:val="0"/>
        <w:numPr>
          <w:ilvl w:val="0"/>
          <w:numId w:val="9"/>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30B8D6F6" w14:textId="77777777" w:rsidR="00593CB0" w:rsidRDefault="00593CB0" w:rsidP="00B70835">
      <w:pPr>
        <w:widowControl w:val="0"/>
        <w:numPr>
          <w:ilvl w:val="0"/>
          <w:numId w:val="10"/>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E1B7B93"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3F6098EF"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77D7DD31" w14:textId="77777777" w:rsidR="00593CB0" w:rsidRPr="00551D6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2F4D8EDF" w14:textId="77777777" w:rsidR="00593CB0" w:rsidRPr="00551D68"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4D6ED468"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2FD779FE" w14:textId="77777777" w:rsidR="00593CB0"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1" w:name="_Hlk185486963"/>
      <w:r>
        <w:rPr>
          <w:rFonts w:ascii="Times New Roman" w:eastAsia="Times New Roman" w:hAnsi="Times New Roman" w:cs="Times New Roman"/>
        </w:rPr>
        <w:t xml:space="preserve">w prowadzonych przez SW postępowaniach w sprawie o przyznanie pomocy i w sprawie o wypłatę pomocy </w:t>
      </w:r>
      <w:bookmarkEnd w:id="11"/>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786FC170" w14:textId="77777777" w:rsidR="00593CB0" w:rsidRPr="004166A1" w:rsidRDefault="00593CB0" w:rsidP="00B70835">
      <w:pPr>
        <w:widowControl w:val="0"/>
        <w:numPr>
          <w:ilvl w:val="0"/>
          <w:numId w:val="10"/>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10"/>
    <w:p w14:paraId="00000066" w14:textId="77777777" w:rsidR="00024754" w:rsidRDefault="00024754" w:rsidP="00593CB0">
      <w:pPr>
        <w:widowControl w:val="0"/>
        <w:spacing w:after="120" w:line="276" w:lineRule="auto"/>
        <w:jc w:val="both"/>
        <w:rPr>
          <w:rFonts w:ascii="Times New Roman" w:eastAsia="Times New Roman" w:hAnsi="Times New Roman" w:cs="Times New Roman"/>
        </w:rPr>
      </w:pPr>
    </w:p>
    <w:p w14:paraId="00000067" w14:textId="37D2A2C9"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2" w:name="_Toc193213555"/>
      <w:r>
        <w:rPr>
          <w:rFonts w:ascii="Times New Roman" w:eastAsia="Times New Roman" w:hAnsi="Times New Roman" w:cs="Times New Roman"/>
          <w:b/>
          <w:sz w:val="28"/>
          <w:szCs w:val="28"/>
        </w:rPr>
        <w:t>§ 3. Zakres pomocy, któr</w:t>
      </w:r>
      <w:r w:rsidR="00593CB0">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12"/>
    </w:p>
    <w:p w14:paraId="00000068" w14:textId="575331C4" w:rsidR="00024754" w:rsidRDefault="0053683D" w:rsidP="00593CB0">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593CB0">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przeprowadzany jest na operacje z zakresu</w:t>
      </w:r>
      <w:r>
        <w:t xml:space="preserve"> </w:t>
      </w:r>
      <w:r w:rsidR="00593CB0" w:rsidRPr="00593CB0">
        <w:rPr>
          <w:rFonts w:ascii="Times New Roman" w:eastAsia="Times New Roman" w:hAnsi="Times New Roman" w:cs="Times New Roman"/>
          <w:i/>
          <w:iCs/>
          <w:color w:val="000000"/>
        </w:rPr>
        <w:t>O</w:t>
      </w:r>
      <w:r w:rsidRPr="00593CB0">
        <w:rPr>
          <w:rFonts w:ascii="Times New Roman" w:eastAsia="Times New Roman" w:hAnsi="Times New Roman" w:cs="Times New Roman"/>
          <w:i/>
          <w:iCs/>
          <w:color w:val="000000"/>
        </w:rPr>
        <w:t>chrona dziedzictwa kulturowego lub przyrodniczego polskiej wsi</w:t>
      </w:r>
      <w:r>
        <w:rPr>
          <w:rFonts w:ascii="Times New Roman" w:eastAsia="Times New Roman" w:hAnsi="Times New Roman" w:cs="Times New Roman"/>
          <w:color w:val="000000"/>
        </w:rPr>
        <w:t>.</w:t>
      </w:r>
    </w:p>
    <w:p w14:paraId="41F9D536" w14:textId="77777777" w:rsidR="00593CB0" w:rsidRDefault="00593CB0" w:rsidP="00593CB0">
      <w:pPr>
        <w:widowControl w:val="0"/>
        <w:spacing w:after="120" w:line="276" w:lineRule="auto"/>
        <w:jc w:val="both"/>
        <w:rPr>
          <w:rFonts w:ascii="Times New Roman" w:eastAsia="Times New Roman" w:hAnsi="Times New Roman" w:cs="Times New Roman"/>
          <w:color w:val="000000"/>
        </w:rPr>
      </w:pPr>
    </w:p>
    <w:p w14:paraId="00000069" w14:textId="6C50E3D0"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3" w:name="_Toc193213556"/>
      <w:r>
        <w:rPr>
          <w:rFonts w:ascii="Times New Roman" w:eastAsia="Times New Roman" w:hAnsi="Times New Roman" w:cs="Times New Roman"/>
          <w:b/>
          <w:sz w:val="28"/>
          <w:szCs w:val="28"/>
        </w:rPr>
        <w:lastRenderedPageBreak/>
        <w:t xml:space="preserve">§ 4. Limit środków przeznaczonych </w:t>
      </w:r>
      <w:r w:rsidR="00593CB0">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13"/>
    </w:p>
    <w:p w14:paraId="0000006A" w14:textId="754A5B98" w:rsidR="00024754" w:rsidRDefault="0053683D" w:rsidP="00593CB0">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Limit środków w naborze </w:t>
      </w:r>
      <w:r w:rsidR="00593CB0" w:rsidRPr="003A616B">
        <w:rPr>
          <w:rFonts w:ascii="Times New Roman" w:eastAsia="Times New Roman" w:hAnsi="Times New Roman" w:cs="Times New Roman"/>
          <w:color w:val="000000"/>
        </w:rPr>
        <w:t xml:space="preserve">wniosków </w:t>
      </w:r>
      <w:r w:rsidRPr="003A616B">
        <w:rPr>
          <w:rFonts w:ascii="Times New Roman" w:eastAsia="Times New Roman" w:hAnsi="Times New Roman" w:cs="Times New Roman"/>
          <w:color w:val="000000"/>
        </w:rPr>
        <w:t xml:space="preserve">wynosi </w:t>
      </w:r>
      <w:r w:rsidR="00357B1F">
        <w:rPr>
          <w:rFonts w:ascii="Times New Roman" w:eastAsia="Times New Roman" w:hAnsi="Times New Roman" w:cs="Times New Roman"/>
          <w:b/>
          <w:color w:val="000000"/>
        </w:rPr>
        <w:t xml:space="preserve"> 581</w:t>
      </w:r>
      <w:r w:rsidR="00AC3602">
        <w:rPr>
          <w:rFonts w:ascii="Times New Roman" w:eastAsia="Times New Roman" w:hAnsi="Times New Roman" w:cs="Times New Roman"/>
          <w:b/>
          <w:color w:val="000000"/>
        </w:rPr>
        <w:t> </w:t>
      </w:r>
      <w:r w:rsidR="00357B1F">
        <w:rPr>
          <w:rFonts w:ascii="Times New Roman" w:eastAsia="Times New Roman" w:hAnsi="Times New Roman" w:cs="Times New Roman"/>
          <w:b/>
          <w:color w:val="000000"/>
        </w:rPr>
        <w:t>134</w:t>
      </w:r>
      <w:r w:rsidR="00AC3602">
        <w:rPr>
          <w:rFonts w:ascii="Times New Roman" w:eastAsia="Times New Roman" w:hAnsi="Times New Roman" w:cs="Times New Roman"/>
          <w:b/>
          <w:color w:val="000000"/>
        </w:rPr>
        <w:t>,</w:t>
      </w:r>
      <w:r w:rsidR="00FD6C36">
        <w:rPr>
          <w:rFonts w:ascii="Times New Roman" w:eastAsia="Times New Roman" w:hAnsi="Times New Roman" w:cs="Times New Roman"/>
          <w:b/>
          <w:color w:val="000000"/>
        </w:rPr>
        <w:t>37</w:t>
      </w:r>
      <w:r w:rsidR="009E09E7" w:rsidRPr="003A616B">
        <w:rPr>
          <w:rFonts w:ascii="Times New Roman" w:eastAsia="Times New Roman" w:hAnsi="Times New Roman" w:cs="Times New Roman"/>
          <w:color w:val="000000"/>
        </w:rPr>
        <w:t xml:space="preserve"> </w:t>
      </w:r>
      <w:r w:rsidR="009E09E7" w:rsidRPr="003A616B">
        <w:rPr>
          <w:rFonts w:ascii="Times New Roman" w:eastAsia="Times New Roman" w:hAnsi="Times New Roman" w:cs="Times New Roman"/>
          <w:b/>
          <w:bCs/>
          <w:color w:val="000000"/>
        </w:rPr>
        <w:t>złotych</w:t>
      </w:r>
      <w:r w:rsidR="009E09E7" w:rsidRPr="003A616B">
        <w:rPr>
          <w:rFonts w:ascii="Times New Roman" w:eastAsia="Times New Roman" w:hAnsi="Times New Roman" w:cs="Times New Roman"/>
          <w:color w:val="000000"/>
        </w:rPr>
        <w:t xml:space="preserve">. </w:t>
      </w:r>
      <w:r w:rsidRPr="003A616B">
        <w:rPr>
          <w:rFonts w:ascii="Times New Roman" w:eastAsia="Times New Roman" w:hAnsi="Times New Roman" w:cs="Times New Roman"/>
          <w:color w:val="000000"/>
        </w:rPr>
        <w:t>Oznacza to, że łączna kwota pomocy przyznanej na</w:t>
      </w:r>
      <w:r w:rsidR="00593CB0" w:rsidRPr="003A616B">
        <w:rPr>
          <w:rFonts w:ascii="Times New Roman" w:eastAsia="Times New Roman" w:hAnsi="Times New Roman" w:cs="Times New Roman"/>
          <w:color w:val="000000"/>
        </w:rPr>
        <w:t xml:space="preserve"> </w:t>
      </w:r>
      <w:r w:rsidRPr="003A616B">
        <w:rPr>
          <w:rFonts w:ascii="Times New Roman" w:eastAsia="Times New Roman" w:hAnsi="Times New Roman" w:cs="Times New Roman"/>
          <w:color w:val="000000"/>
        </w:rPr>
        <w:t>operacje wybrane przez LGD w ramach naboru wniosków</w:t>
      </w:r>
      <w:r>
        <w:rPr>
          <w:rFonts w:ascii="Times New Roman" w:eastAsia="Times New Roman" w:hAnsi="Times New Roman" w:cs="Times New Roman"/>
          <w:color w:val="000000"/>
        </w:rPr>
        <w:t xml:space="preserve"> nie może przekroczyć tej wartości.</w:t>
      </w:r>
    </w:p>
    <w:p w14:paraId="0000006C" w14:textId="77777777" w:rsidR="00024754" w:rsidRDefault="00024754" w:rsidP="00593CB0">
      <w:pPr>
        <w:widowControl w:val="0"/>
        <w:spacing w:after="120" w:line="276" w:lineRule="auto"/>
        <w:jc w:val="both"/>
        <w:rPr>
          <w:rFonts w:ascii="Times New Roman" w:eastAsia="Times New Roman" w:hAnsi="Times New Roman" w:cs="Times New Roman"/>
          <w:color w:val="000000"/>
        </w:rPr>
      </w:pPr>
    </w:p>
    <w:p w14:paraId="0000006D" w14:textId="77777777"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4" w:name="_Toc193213557"/>
      <w:r>
        <w:rPr>
          <w:rFonts w:ascii="Times New Roman" w:eastAsia="Times New Roman" w:hAnsi="Times New Roman" w:cs="Times New Roman"/>
          <w:b/>
          <w:sz w:val="28"/>
          <w:szCs w:val="28"/>
        </w:rPr>
        <w:t>§ 5. Forma pomocy, maksymalny dopuszczalny poziom pomocy oraz minimalna i maksymalna kwota pomocy</w:t>
      </w:r>
      <w:bookmarkEnd w:id="14"/>
    </w:p>
    <w:p w14:paraId="0000006E" w14:textId="746E57AF" w:rsidR="00024754" w:rsidRDefault="0053683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r w:rsidR="001452BA">
        <w:rPr>
          <w:rFonts w:ascii="Times New Roman" w:eastAsia="Times New Roman" w:hAnsi="Times New Roman" w:cs="Times New Roman"/>
          <w:color w:val="000000"/>
        </w:rPr>
        <w:t xml:space="preserve"> </w:t>
      </w:r>
      <w:r w:rsidR="001452BA" w:rsidRPr="001452BA">
        <w:rPr>
          <w:rFonts w:ascii="Times New Roman" w:eastAsia="Times New Roman" w:hAnsi="Times New Roman" w:cs="Times New Roman"/>
          <w:color w:val="000000"/>
        </w:rPr>
        <w:t>Pomoc przyznaje się w kwocie zaokrąglonej w dół do pełnych groszy.</w:t>
      </w:r>
    </w:p>
    <w:p w14:paraId="0000006F" w14:textId="77777777" w:rsidR="00024754" w:rsidRDefault="0053683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Maksymalny dopuszczalny poziom pomocy na operację, tj. stosunek wysokości przyznanej pomocy do kosztów kwalifikowalnych, wynosi:</w:t>
      </w:r>
    </w:p>
    <w:p w14:paraId="7CD34555" w14:textId="3C0DCC6C" w:rsidR="009918CD" w:rsidRPr="009918CD" w:rsidRDefault="0087067E" w:rsidP="00DE45F6">
      <w:pPr>
        <w:widowControl w:val="0"/>
        <w:numPr>
          <w:ilvl w:val="0"/>
          <w:numId w:val="2"/>
        </w:numPr>
        <w:pBdr>
          <w:top w:val="nil"/>
          <w:left w:val="nil"/>
          <w:bottom w:val="nil"/>
          <w:right w:val="nil"/>
          <w:between w:val="nil"/>
        </w:pBdr>
        <w:tabs>
          <w:tab w:val="left" w:pos="567"/>
        </w:tabs>
        <w:spacing w:after="120" w:line="276" w:lineRule="auto"/>
        <w:ind w:left="567"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100</w:t>
      </w:r>
      <w:r w:rsidR="009918CD" w:rsidRPr="009918CD">
        <w:rPr>
          <w:rFonts w:ascii="Times New Roman" w:eastAsia="Times New Roman" w:hAnsi="Times New Roman" w:cs="Times New Roman"/>
          <w:color w:val="000000"/>
        </w:rPr>
        <w:t>% kosztów kwalifikowalnych – w przypadku operacji realizowanych przez podmioty inne ni</w:t>
      </w:r>
      <w:r w:rsidR="00DE45F6">
        <w:rPr>
          <w:rFonts w:ascii="Times New Roman" w:eastAsia="Times New Roman" w:hAnsi="Times New Roman" w:cs="Times New Roman"/>
          <w:color w:val="000000"/>
        </w:rPr>
        <w:t xml:space="preserve">ż </w:t>
      </w:r>
      <w:r w:rsidR="009918CD" w:rsidRPr="009918CD">
        <w:rPr>
          <w:rFonts w:ascii="Times New Roman" w:eastAsia="Times New Roman" w:hAnsi="Times New Roman" w:cs="Times New Roman"/>
          <w:color w:val="000000"/>
        </w:rPr>
        <w:t xml:space="preserve">JSFP: nieinwestycyjnych lub obejmujących inwestycje nieprodukcyjne. </w:t>
      </w:r>
    </w:p>
    <w:p w14:paraId="00000074" w14:textId="77777777" w:rsidR="00024754" w:rsidRDefault="0053683D" w:rsidP="00593CB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Zasady kwalifikowalności kosztów określają Wytyczne podstawowe, w szczególności rozdział VIII.1 i VIII.2 tych Wytycznych.</w:t>
      </w:r>
    </w:p>
    <w:p w14:paraId="2461F25B" w14:textId="136A83AC" w:rsidR="00593CB0" w:rsidRDefault="0053683D"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B405B0">
        <w:rPr>
          <w:rFonts w:ascii="Times New Roman" w:eastAsia="Times New Roman" w:hAnsi="Times New Roman" w:cs="Times New Roman"/>
          <w:color w:val="000000"/>
        </w:rPr>
        <w:t xml:space="preserve">50 000,00 </w:t>
      </w:r>
      <w:r>
        <w:rPr>
          <w:rFonts w:ascii="Times New Roman" w:eastAsia="Times New Roman" w:hAnsi="Times New Roman" w:cs="Times New Roman"/>
          <w:color w:val="000000"/>
        </w:rPr>
        <w:t xml:space="preserve">zł i nie wyższa niż </w:t>
      </w:r>
      <w:r w:rsidR="00B405B0">
        <w:rPr>
          <w:rFonts w:ascii="Times New Roman" w:eastAsia="Times New Roman" w:hAnsi="Times New Roman" w:cs="Times New Roman"/>
          <w:color w:val="000000"/>
        </w:rPr>
        <w:t>150 000,00</w:t>
      </w:r>
      <w:r>
        <w:rPr>
          <w:rFonts w:ascii="Times New Roman" w:eastAsia="Times New Roman" w:hAnsi="Times New Roman" w:cs="Times New Roman"/>
          <w:color w:val="000000"/>
        </w:rPr>
        <w:t xml:space="preserve"> zł.</w:t>
      </w:r>
    </w:p>
    <w:p w14:paraId="0894BB16" w14:textId="152EBDD3" w:rsidR="00593CB0" w:rsidRDefault="00593CB0" w:rsidP="00B70835">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93CB0">
        <w:rPr>
          <w:rFonts w:ascii="Times New Roman" w:eastAsia="Times New Roman" w:hAnsi="Times New Roman" w:cs="Times New Roman"/>
          <w:color w:val="000000"/>
        </w:rPr>
        <w:t xml:space="preserve">Kwota pomocy zostanie ustalona przez Radę na podstawie informacji zawartych w </w:t>
      </w:r>
      <w:proofErr w:type="spellStart"/>
      <w:r w:rsidRPr="00593CB0">
        <w:rPr>
          <w:rFonts w:ascii="Times New Roman" w:eastAsia="Times New Roman" w:hAnsi="Times New Roman" w:cs="Times New Roman"/>
          <w:color w:val="000000"/>
        </w:rPr>
        <w:t>WoPP</w:t>
      </w:r>
      <w:proofErr w:type="spellEnd"/>
      <w:r w:rsidRPr="00593CB0">
        <w:rPr>
          <w:rFonts w:ascii="Times New Roman" w:eastAsia="Times New Roman" w:hAnsi="Times New Roman" w:cs="Times New Roman"/>
          <w:color w:val="000000"/>
        </w:rPr>
        <w:t xml:space="preserve"> i jego załącznikach, zgodnie z zasadami określonymi w Wytycznych podstawowych, Wytycznych szczegółowych oraz w procedurze opisanej przez LGD w </w:t>
      </w:r>
      <w:r w:rsidR="005361E0">
        <w:rPr>
          <w:rFonts w:ascii="Times New Roman" w:eastAsia="Times New Roman" w:hAnsi="Times New Roman" w:cs="Times New Roman"/>
          <w:color w:val="000000"/>
        </w:rPr>
        <w:t xml:space="preserve">Procedurze oceny i wyboru operacji </w:t>
      </w:r>
      <w:r w:rsidR="005361E0">
        <w:rPr>
          <w:rFonts w:ascii="Times New Roman" w:eastAsia="Times New Roman" w:hAnsi="Times New Roman" w:cs="Times New Roman"/>
          <w:color w:val="000000"/>
        </w:rPr>
        <w:br/>
        <w:t>w ramach LSR</w:t>
      </w:r>
      <w:r w:rsidR="005361E0" w:rsidRPr="00196F20">
        <w:rPr>
          <w:rFonts w:ascii="Times New Roman" w:eastAsia="Times New Roman" w:hAnsi="Times New Roman" w:cs="Times New Roman"/>
          <w:color w:val="000000"/>
        </w:rPr>
        <w:t xml:space="preserve"> Stowarzyszenia Lokalna Grupa Działania Ziemi Człuchowskiej</w:t>
      </w:r>
      <w:r w:rsidRPr="00593CB0">
        <w:rPr>
          <w:rFonts w:ascii="Times New Roman" w:eastAsia="Times New Roman" w:hAnsi="Times New Roman" w:cs="Times New Roman"/>
          <w:color w:val="000000"/>
        </w:rPr>
        <w:t>. Ustalona przez Radę kwota zostanie następnie zweryfikowana przez SW zgodnie z procedurą opisaną w § 8 tytuł II.</w:t>
      </w:r>
      <w:bookmarkStart w:id="15" w:name="_Hlk185513180"/>
    </w:p>
    <w:p w14:paraId="46E554BB" w14:textId="77777777" w:rsidR="00DC1AB1" w:rsidRDefault="00593CB0" w:rsidP="00DC1AB1">
      <w:pPr>
        <w:widowControl w:val="0"/>
        <w:numPr>
          <w:ilvl w:val="0"/>
          <w:numId w:val="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93CB0">
        <w:rPr>
          <w:rFonts w:ascii="Times New Roman" w:eastAsia="Times New Roman" w:hAnsi="Times New Roman" w:cs="Times New Roman"/>
          <w:color w:val="000000"/>
        </w:rPr>
        <w:t>Suma pomocy dla jednego beneficjenta oraz wypłaconych mu grantów nie może przekroczyć 500 tys. zł w okresie realizacji PS WPR. Limit nie ma zastosowania do JSFP.</w:t>
      </w:r>
      <w:bookmarkEnd w:id="15"/>
    </w:p>
    <w:p w14:paraId="00000077" w14:textId="77777777" w:rsidR="00024754" w:rsidRDefault="00024754" w:rsidP="00593CB0">
      <w:pPr>
        <w:widowControl w:val="0"/>
        <w:spacing w:after="120" w:line="276" w:lineRule="auto"/>
        <w:jc w:val="both"/>
        <w:rPr>
          <w:rFonts w:ascii="Times New Roman" w:eastAsia="Times New Roman" w:hAnsi="Times New Roman" w:cs="Times New Roman"/>
          <w:color w:val="000000"/>
        </w:rPr>
      </w:pPr>
    </w:p>
    <w:p w14:paraId="00000078" w14:textId="40A8C32A" w:rsidR="00024754" w:rsidRDefault="0053683D" w:rsidP="00593CB0">
      <w:pPr>
        <w:pStyle w:val="Nagwek1"/>
        <w:spacing w:before="0" w:after="120" w:line="276" w:lineRule="auto"/>
        <w:jc w:val="both"/>
        <w:rPr>
          <w:rFonts w:ascii="Times New Roman" w:eastAsia="Times New Roman" w:hAnsi="Times New Roman" w:cs="Times New Roman"/>
          <w:b/>
          <w:sz w:val="28"/>
          <w:szCs w:val="28"/>
        </w:rPr>
      </w:pPr>
      <w:bookmarkStart w:id="16" w:name="_Toc193213558"/>
      <w:r>
        <w:rPr>
          <w:rFonts w:ascii="Times New Roman" w:eastAsia="Times New Roman" w:hAnsi="Times New Roman" w:cs="Times New Roman"/>
          <w:b/>
          <w:sz w:val="28"/>
          <w:szCs w:val="28"/>
        </w:rPr>
        <w:t>§ 6. Warunki przyznania pomocy</w:t>
      </w:r>
      <w:bookmarkEnd w:id="16"/>
      <w:r w:rsidR="00617E8C">
        <w:rPr>
          <w:rFonts w:ascii="Times New Roman" w:eastAsia="Times New Roman" w:hAnsi="Times New Roman" w:cs="Times New Roman"/>
          <w:b/>
          <w:sz w:val="28"/>
          <w:szCs w:val="28"/>
        </w:rPr>
        <w:t xml:space="preserve"> </w:t>
      </w:r>
      <w:r w:rsidR="00617E8C" w:rsidRPr="00617E8C">
        <w:rPr>
          <w:rFonts w:ascii="Times New Roman" w:eastAsia="Times New Roman" w:hAnsi="Times New Roman" w:cs="Times New Roman"/>
          <w:b/>
          <w:sz w:val="28"/>
          <w:szCs w:val="28"/>
        </w:rPr>
        <w:t xml:space="preserve">(warunki udzielenia wsparcia </w:t>
      </w:r>
      <w:r w:rsidR="00FD6C36">
        <w:rPr>
          <w:rFonts w:ascii="Times New Roman" w:eastAsia="Times New Roman" w:hAnsi="Times New Roman" w:cs="Times New Roman"/>
          <w:b/>
          <w:sz w:val="28"/>
          <w:szCs w:val="28"/>
        </w:rPr>
        <w:br/>
      </w:r>
      <w:r w:rsidR="00617E8C" w:rsidRPr="00617E8C">
        <w:rPr>
          <w:rFonts w:ascii="Times New Roman" w:eastAsia="Times New Roman" w:hAnsi="Times New Roman" w:cs="Times New Roman"/>
          <w:b/>
          <w:sz w:val="28"/>
          <w:szCs w:val="28"/>
        </w:rPr>
        <w:t>z uwzględnieniem lokalnych kryteriów dostępowych)</w:t>
      </w:r>
    </w:p>
    <w:p w14:paraId="00000079" w14:textId="77777777" w:rsidR="00024754" w:rsidRDefault="0053683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35nkun2" w:colFirst="0" w:colLast="0"/>
      <w:bookmarkEnd w:id="17"/>
      <w:r>
        <w:rPr>
          <w:rFonts w:ascii="Times New Roman" w:eastAsia="Times New Roman" w:hAnsi="Times New Roman" w:cs="Times New Roman"/>
          <w:b/>
          <w:color w:val="000000"/>
          <w:sz w:val="26"/>
          <w:szCs w:val="26"/>
        </w:rPr>
        <w:t>Ogólne zasady</w:t>
      </w:r>
    </w:p>
    <w:p w14:paraId="7249BFAA" w14:textId="77777777" w:rsidR="00593CB0" w:rsidRPr="00551D68" w:rsidRDefault="00593CB0" w:rsidP="00B70835">
      <w:pPr>
        <w:pStyle w:val="Akapitzlist"/>
        <w:widowControl w:val="0"/>
        <w:numPr>
          <w:ilvl w:val="0"/>
          <w:numId w:val="12"/>
        </w:numPr>
        <w:spacing w:after="120" w:line="276" w:lineRule="auto"/>
        <w:ind w:left="425" w:hanging="425"/>
        <w:contextualSpacing w:val="0"/>
        <w:jc w:val="both"/>
        <w:rPr>
          <w:rFonts w:ascii="Times New Roman" w:eastAsia="Times New Roman" w:hAnsi="Times New Roman" w:cs="Times New Roman"/>
          <w:color w:val="000000"/>
        </w:rPr>
      </w:pPr>
      <w:bookmarkStart w:id="18" w:name="_Hlk185513332"/>
      <w:r w:rsidRPr="00551D68">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551D68">
        <w:rPr>
          <w:rFonts w:ascii="Times New Roman" w:eastAsia="Times New Roman" w:hAnsi="Times New Roman" w:cs="Times New Roman"/>
          <w:color w:val="000000"/>
        </w:rPr>
        <w:t>WoPP</w:t>
      </w:r>
      <w:proofErr w:type="spellEnd"/>
      <w:r w:rsidRPr="00551D68">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124AD911" w14:textId="77777777" w:rsidR="00593CB0" w:rsidRPr="00551D68" w:rsidRDefault="00593CB0" w:rsidP="00B70835">
      <w:pPr>
        <w:pStyle w:val="Akapitzlist"/>
        <w:widowControl w:val="0"/>
        <w:numPr>
          <w:ilvl w:val="0"/>
          <w:numId w:val="12"/>
        </w:numPr>
        <w:spacing w:after="120" w:line="276" w:lineRule="auto"/>
        <w:ind w:left="425" w:hanging="425"/>
        <w:contextualSpacing w:val="0"/>
        <w:jc w:val="both"/>
        <w:rPr>
          <w:rFonts w:ascii="Times New Roman" w:eastAsia="Times New Roman" w:hAnsi="Times New Roman" w:cs="Times New Roman"/>
          <w:color w:val="000000"/>
        </w:rPr>
      </w:pPr>
      <w:r w:rsidRPr="00551D68">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551D68">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p>
    <w:p w14:paraId="0000007B" w14:textId="77777777" w:rsidR="00024754" w:rsidRDefault="0053683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9" w:name="_heading=h.1ksv4uv" w:colFirst="0" w:colLast="0"/>
      <w:bookmarkEnd w:id="18"/>
      <w:bookmarkEnd w:id="19"/>
      <w:r>
        <w:rPr>
          <w:rFonts w:ascii="Times New Roman" w:eastAsia="Times New Roman" w:hAnsi="Times New Roman" w:cs="Times New Roman"/>
          <w:b/>
          <w:color w:val="000000"/>
          <w:sz w:val="26"/>
          <w:szCs w:val="26"/>
        </w:rPr>
        <w:lastRenderedPageBreak/>
        <w:t>Warunki podmiotowe</w:t>
      </w:r>
    </w:p>
    <w:p w14:paraId="5AA63336" w14:textId="77777777" w:rsidR="00593CB0"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0" w:name="_heading=h.44sinio" w:colFirst="0" w:colLast="0"/>
      <w:bookmarkStart w:id="21" w:name="_Hlk185513381"/>
      <w:bookmarkEnd w:id="20"/>
      <w:r w:rsidRPr="00ED16F3">
        <w:rPr>
          <w:rFonts w:ascii="Times New Roman" w:eastAsia="Times New Roman" w:hAnsi="Times New Roman" w:cs="Times New Roman"/>
          <w:color w:val="000000"/>
        </w:rPr>
        <w:t>Pomoc jest przyznawana:</w:t>
      </w:r>
    </w:p>
    <w:p w14:paraId="0097BD13" w14:textId="70ADDBEE" w:rsidR="003A616B" w:rsidRPr="003A616B" w:rsidRDefault="003A616B" w:rsidP="00DE45F6">
      <w:pPr>
        <w:pStyle w:val="Akapitzlist"/>
        <w:widowControl w:val="0"/>
        <w:numPr>
          <w:ilvl w:val="1"/>
          <w:numId w:val="16"/>
        </w:numPr>
        <w:pBdr>
          <w:top w:val="nil"/>
          <w:left w:val="nil"/>
          <w:bottom w:val="nil"/>
          <w:right w:val="nil"/>
          <w:between w:val="nil"/>
        </w:pBdr>
        <w:spacing w:after="120" w:line="276" w:lineRule="auto"/>
        <w:ind w:left="851"/>
        <w:jc w:val="both"/>
        <w:rPr>
          <w:rFonts w:ascii="Times New Roman" w:eastAsia="Times New Roman" w:hAnsi="Times New Roman" w:cs="Times New Roman"/>
          <w:color w:val="000000"/>
        </w:rPr>
      </w:pPr>
      <w:r>
        <w:rPr>
          <w:rFonts w:ascii="Times New Roman" w:eastAsia="Times New Roman" w:hAnsi="Times New Roman" w:cs="Times New Roman"/>
          <w:color w:val="000000"/>
        </w:rPr>
        <w:t>Organizacji pozarządowej.</w:t>
      </w:r>
    </w:p>
    <w:p w14:paraId="3C2ADEB4" w14:textId="77777777" w:rsidR="00593CB0" w:rsidRPr="00ED16F3"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p>
    <w:bookmarkEnd w:id="21"/>
    <w:p w14:paraId="42A3861F" w14:textId="6B2C970D" w:rsidR="009918CD" w:rsidRPr="009918CD" w:rsidRDefault="009918CD" w:rsidP="00544175">
      <w:pPr>
        <w:pStyle w:val="Akapitzlist"/>
        <w:widowControl w:val="0"/>
        <w:numPr>
          <w:ilvl w:val="0"/>
          <w:numId w:val="1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918CD">
        <w:rPr>
          <w:rFonts w:ascii="Times New Roman" w:eastAsia="Times New Roman" w:hAnsi="Times New Roman" w:cs="Times New Roman"/>
          <w:color w:val="000000"/>
        </w:rPr>
        <w:t xml:space="preserve">Pomoc przyznaje się, jeżeli wnioskodawca co najmniej od roku poprzedzającego dzień złożenia </w:t>
      </w:r>
      <w:proofErr w:type="spellStart"/>
      <w:r w:rsidRPr="009918CD">
        <w:rPr>
          <w:rFonts w:ascii="Times New Roman" w:eastAsia="Times New Roman" w:hAnsi="Times New Roman" w:cs="Times New Roman"/>
          <w:color w:val="000000"/>
        </w:rPr>
        <w:t>WoPP</w:t>
      </w:r>
      <w:proofErr w:type="spellEnd"/>
      <w:r w:rsidRPr="009918CD">
        <w:rPr>
          <w:rFonts w:ascii="Times New Roman" w:eastAsia="Times New Roman" w:hAnsi="Times New Roman" w:cs="Times New Roman"/>
          <w:color w:val="000000"/>
        </w:rPr>
        <w:t xml:space="preserve">: </w:t>
      </w:r>
    </w:p>
    <w:p w14:paraId="0DB18319" w14:textId="7B19A98D" w:rsidR="00593CB0" w:rsidRPr="003A616B" w:rsidRDefault="009918CD" w:rsidP="003A616B">
      <w:pPr>
        <w:pStyle w:val="Akapitzlist"/>
        <w:widowControl w:val="0"/>
        <w:numPr>
          <w:ilvl w:val="0"/>
          <w:numId w:val="4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3A616B">
        <w:rPr>
          <w:rFonts w:ascii="Times New Roman" w:eastAsia="Times New Roman" w:hAnsi="Times New Roman" w:cs="Times New Roman"/>
          <w:color w:val="000000"/>
        </w:rPr>
        <w:t xml:space="preserve">posiada siedzibę lub oddział, które znajdują się na obszarze wiejskim objętym LSR – w przypadku wnioskodawcy będącego osobą prawną lub jednostką organizacyjną nieposiadającą osobowości prawnej, której ustawa przyznaje zdolność prawną. </w:t>
      </w:r>
    </w:p>
    <w:p w14:paraId="6DFF0FA0" w14:textId="70E3E658" w:rsidR="00593CB0"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Warunek określony w ust. </w:t>
      </w:r>
      <w:r w:rsidR="00F62453">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nie ma zastosowania do:</w:t>
      </w:r>
    </w:p>
    <w:p w14:paraId="6D075A25" w14:textId="77777777" w:rsidR="00593CB0" w:rsidRDefault="00593CB0" w:rsidP="00544175">
      <w:pPr>
        <w:widowControl w:val="0"/>
        <w:numPr>
          <w:ilvl w:val="0"/>
          <w:numId w:val="1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w:t>
      </w:r>
    </w:p>
    <w:p w14:paraId="5EB45749" w14:textId="77777777" w:rsidR="00593CB0"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Pomocy nie przyznaje się województwom.</w:t>
      </w:r>
    </w:p>
    <w:p w14:paraId="47858713" w14:textId="77777777" w:rsidR="00593CB0" w:rsidRPr="004203A9"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2"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689BD1E5" w14:textId="77777777" w:rsidR="00593CB0" w:rsidRPr="0004136B"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3CD030E8" w14:textId="77777777" w:rsidR="00593CB0" w:rsidRPr="0004136B" w:rsidRDefault="00593CB0" w:rsidP="00544175">
      <w:pPr>
        <w:widowControl w:val="0"/>
        <w:numPr>
          <w:ilvl w:val="0"/>
          <w:numId w:val="1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19F111A5" w14:textId="77777777" w:rsidR="00593CB0" w:rsidRPr="00ED16F3" w:rsidRDefault="00593CB0" w:rsidP="00544175">
      <w:pPr>
        <w:pStyle w:val="Akapitzlist"/>
        <w:widowControl w:val="0"/>
        <w:numPr>
          <w:ilvl w:val="0"/>
          <w:numId w:val="17"/>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503EA6DB" w14:textId="77777777" w:rsidR="00593CB0" w:rsidRPr="00452BCE" w:rsidRDefault="00593CB0" w:rsidP="00544175">
      <w:pPr>
        <w:pStyle w:val="Akapitzlist"/>
        <w:widowControl w:val="0"/>
        <w:numPr>
          <w:ilvl w:val="0"/>
          <w:numId w:val="17"/>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0E93F714" w14:textId="77777777" w:rsidR="00593CB0" w:rsidRPr="00452BCE" w:rsidRDefault="00593CB0" w:rsidP="00544175">
      <w:pPr>
        <w:pStyle w:val="Akapitzlist"/>
        <w:widowControl w:val="0"/>
        <w:numPr>
          <w:ilvl w:val="0"/>
          <w:numId w:val="17"/>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D7A73BC" w14:textId="391B9788" w:rsidR="00593CB0" w:rsidRPr="00F72E40" w:rsidRDefault="00751EE9" w:rsidP="003A616B">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9. </w:t>
      </w:r>
      <w:r w:rsidR="00593CB0" w:rsidRPr="0004136B">
        <w:rPr>
          <w:rFonts w:ascii="Times New Roman" w:eastAsia="Times New Roman" w:hAnsi="Times New Roman" w:cs="Times New Roman"/>
          <w:color w:val="000000"/>
        </w:rPr>
        <w:t xml:space="preserve">W </w:t>
      </w:r>
      <w:r w:rsidR="00593CB0" w:rsidRPr="002242B5">
        <w:rPr>
          <w:rFonts w:ascii="Times New Roman" w:eastAsia="Times New Roman" w:hAnsi="Times New Roman" w:cs="Times New Roman"/>
          <w:color w:val="000000"/>
        </w:rPr>
        <w:t xml:space="preserve">przypadkach wymienionych </w:t>
      </w:r>
      <w:r w:rsidR="00593CB0" w:rsidRPr="00ED16F3">
        <w:rPr>
          <w:rFonts w:ascii="Times New Roman" w:eastAsia="Times New Roman" w:hAnsi="Times New Roman" w:cs="Times New Roman"/>
          <w:color w:val="000000"/>
        </w:rPr>
        <w:t xml:space="preserve">w ust. </w:t>
      </w:r>
      <w:r w:rsidR="00B457AD">
        <w:rPr>
          <w:rFonts w:ascii="Times New Roman" w:eastAsia="Times New Roman" w:hAnsi="Times New Roman" w:cs="Times New Roman"/>
          <w:color w:val="000000"/>
        </w:rPr>
        <w:t>1</w:t>
      </w:r>
      <w:r w:rsidR="00266A4E">
        <w:rPr>
          <w:rFonts w:ascii="Times New Roman" w:eastAsia="Times New Roman" w:hAnsi="Times New Roman" w:cs="Times New Roman"/>
          <w:color w:val="000000"/>
        </w:rPr>
        <w:t>2</w:t>
      </w:r>
      <w:r w:rsidR="00B457AD" w:rsidRPr="002242B5">
        <w:rPr>
          <w:rFonts w:ascii="Times New Roman" w:eastAsia="Times New Roman" w:hAnsi="Times New Roman" w:cs="Times New Roman"/>
          <w:color w:val="000000"/>
        </w:rPr>
        <w:t xml:space="preserve"> </w:t>
      </w:r>
      <w:r w:rsidR="00593CB0" w:rsidRPr="002242B5">
        <w:rPr>
          <w:rFonts w:ascii="Times New Roman" w:eastAsia="Times New Roman" w:hAnsi="Times New Roman" w:cs="Times New Roman"/>
          <w:color w:val="000000"/>
        </w:rPr>
        <w:t>beneficjenta</w:t>
      </w:r>
      <w:r w:rsidR="00593CB0" w:rsidRPr="0004136B">
        <w:rPr>
          <w:rFonts w:ascii="Times New Roman" w:eastAsia="Times New Roman" w:hAnsi="Times New Roman" w:cs="Times New Roman"/>
          <w:color w:val="000000"/>
        </w:rPr>
        <w:t xml:space="preserve"> wyklucza się z możliwości</w:t>
      </w:r>
      <w:r w:rsidR="00593CB0">
        <w:rPr>
          <w:rFonts w:ascii="Times New Roman" w:eastAsia="Times New Roman" w:hAnsi="Times New Roman" w:cs="Times New Roman"/>
          <w:color w:val="000000"/>
        </w:rPr>
        <w:t xml:space="preserve"> </w:t>
      </w:r>
      <w:r w:rsidR="00593CB0" w:rsidRPr="004203A9">
        <w:rPr>
          <w:rFonts w:ascii="Times New Roman" w:eastAsia="Times New Roman" w:hAnsi="Times New Roman" w:cs="Times New Roman"/>
          <w:color w:val="000000"/>
        </w:rPr>
        <w:t>otrzymania pomocy w ramach takiej samej interwencji lub takiego samego rodzaju</w:t>
      </w:r>
      <w:r w:rsidR="00593CB0">
        <w:rPr>
          <w:rFonts w:ascii="Times New Roman" w:eastAsia="Times New Roman" w:hAnsi="Times New Roman" w:cs="Times New Roman"/>
          <w:color w:val="000000"/>
        </w:rPr>
        <w:t xml:space="preserve"> </w:t>
      </w:r>
      <w:r w:rsidR="00593CB0" w:rsidRPr="004203A9">
        <w:rPr>
          <w:rFonts w:ascii="Times New Roman" w:eastAsia="Times New Roman" w:hAnsi="Times New Roman" w:cs="Times New Roman"/>
          <w:color w:val="000000"/>
        </w:rPr>
        <w:t>operacji w roku kalendarzowym, w którym stwierdzono co najmniej jeden z tych</w:t>
      </w:r>
      <w:r w:rsidR="00593CB0">
        <w:rPr>
          <w:rFonts w:ascii="Times New Roman" w:eastAsia="Times New Roman" w:hAnsi="Times New Roman" w:cs="Times New Roman"/>
          <w:color w:val="000000"/>
        </w:rPr>
        <w:t xml:space="preserve"> </w:t>
      </w:r>
      <w:r w:rsidR="00593CB0" w:rsidRPr="004203A9">
        <w:rPr>
          <w:rFonts w:ascii="Times New Roman" w:eastAsia="Times New Roman" w:hAnsi="Times New Roman" w:cs="Times New Roman"/>
          <w:color w:val="000000"/>
        </w:rPr>
        <w:t>przypadków, oraz w kolejnym roku kalendarzowym</w:t>
      </w:r>
      <w:r w:rsidR="00593CB0">
        <w:rPr>
          <w:rFonts w:ascii="Times New Roman" w:eastAsia="Times New Roman" w:hAnsi="Times New Roman" w:cs="Times New Roman"/>
          <w:color w:val="000000"/>
        </w:rPr>
        <w:t>.</w:t>
      </w:r>
      <w:bookmarkEnd w:id="22"/>
    </w:p>
    <w:p w14:paraId="0000008B" w14:textId="77777777" w:rsidR="00024754" w:rsidRDefault="0053683D" w:rsidP="00B70835">
      <w:pPr>
        <w:keepNext/>
        <w:keepLines/>
        <w:widowControl w:val="0"/>
        <w:numPr>
          <w:ilvl w:val="0"/>
          <w:numId w:val="8"/>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1F2F18A8" w14:textId="1DBE1E94" w:rsidR="00B457AD" w:rsidRDefault="00B457A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457AD">
        <w:rPr>
          <w:rFonts w:ascii="Times New Roman" w:eastAsia="Times New Roman" w:hAnsi="Times New Roman" w:cs="Times New Roman"/>
          <w:color w:val="000000"/>
        </w:rPr>
        <w:t>Pomoc przyznaje się na operację, która zakłada miejsce świadczenia usług lub realizację inwestycji na obszarze wiejskim objętym LSR</w:t>
      </w:r>
      <w:r>
        <w:rPr>
          <w:rFonts w:ascii="Times New Roman" w:eastAsia="Times New Roman" w:hAnsi="Times New Roman" w:cs="Times New Roman"/>
          <w:color w:val="000000"/>
        </w:rPr>
        <w:t>.</w:t>
      </w:r>
    </w:p>
    <w:p w14:paraId="0000008C" w14:textId="392D7004" w:rsidR="00024754" w:rsidRDefault="0053683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Operacja musi zostać zrealizowana w maksymalnie dwóch etapach.</w:t>
      </w:r>
    </w:p>
    <w:p w14:paraId="0000008D" w14:textId="77777777" w:rsidR="00024754" w:rsidRDefault="0053683D"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i jednocześnie nie dłuższym niż do 30 czerwca 2029 r.</w:t>
      </w:r>
    </w:p>
    <w:p w14:paraId="78743D41" w14:textId="77777777" w:rsidR="00DC1AB1" w:rsidRDefault="0053683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gdy operacja jest </w:t>
      </w:r>
      <w:r w:rsidR="00B457AD">
        <w:rPr>
          <w:rFonts w:ascii="Times New Roman" w:eastAsia="Times New Roman" w:hAnsi="Times New Roman" w:cs="Times New Roman"/>
          <w:color w:val="000000"/>
        </w:rPr>
        <w:t xml:space="preserve">operacją </w:t>
      </w:r>
      <w:r w:rsidR="001F4A5C">
        <w:rPr>
          <w:rFonts w:ascii="Times New Roman" w:eastAsia="Times New Roman" w:hAnsi="Times New Roman" w:cs="Times New Roman"/>
          <w:color w:val="000000"/>
        </w:rPr>
        <w:t xml:space="preserve">inwestycyjną </w:t>
      </w:r>
      <w:r>
        <w:rPr>
          <w:rFonts w:ascii="Times New Roman" w:eastAsia="Times New Roman" w:hAnsi="Times New Roman" w:cs="Times New Roman"/>
          <w:color w:val="000000"/>
        </w:rPr>
        <w:t xml:space="preserve">trwale związaną z nieruchomością, operacja </w:t>
      </w:r>
      <w:r w:rsidR="008255CF">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okres ubiegania się o przyznanie pomocy na operację, okres realizacji operacji oraz okres związania celem.</w:t>
      </w:r>
    </w:p>
    <w:p w14:paraId="2FE0C2AA" w14:textId="1C54B36E" w:rsidR="00B457AD" w:rsidRPr="00DC1AB1" w:rsidRDefault="00B457A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C1AB1">
        <w:rPr>
          <w:rFonts w:ascii="Times New Roman" w:eastAsia="Times New Roman" w:hAnsi="Times New Roman" w:cs="Times New Roman"/>
          <w:color w:val="000000"/>
        </w:rPr>
        <w:t>Pomoc przyznaje się na operacje zgodne z przedmiotem działalności wnioskodawcy.</w:t>
      </w:r>
    </w:p>
    <w:p w14:paraId="2631A227" w14:textId="179810C2" w:rsidR="00DC1AB1" w:rsidRDefault="004935E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4935ED">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r>
        <w:rPr>
          <w:rFonts w:ascii="Times New Roman" w:eastAsia="Times New Roman" w:hAnsi="Times New Roman" w:cs="Times New Roman"/>
          <w:color w:val="000000"/>
        </w:rPr>
        <w:t>.</w:t>
      </w:r>
    </w:p>
    <w:p w14:paraId="0CB86E93" w14:textId="52AED922" w:rsidR="0075789B" w:rsidRDefault="0075789B"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5789B">
        <w:rPr>
          <w:rFonts w:ascii="Times New Roman" w:eastAsia="Times New Roman" w:hAnsi="Times New Roman" w:cs="Times New Roman"/>
          <w:color w:val="000000"/>
        </w:rPr>
        <w:t>Koszty kwalifikowalne operacji nie mogą być finansowane z udziałem innych środków publicznych, z wyłączeniem operacji realizowanej przez JSFP i organizacje pozarządowe, których działalność finansowana jest ze środków publicznych.</w:t>
      </w:r>
    </w:p>
    <w:p w14:paraId="0BE485A0" w14:textId="6D2B3939" w:rsidR="00B457AD" w:rsidRPr="00DC1AB1" w:rsidRDefault="00B457A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C1AB1">
        <w:rPr>
          <w:rFonts w:ascii="Times New Roman" w:eastAsia="Times New Roman" w:hAnsi="Times New Roman" w:cs="Times New Roman"/>
          <w:color w:val="000000"/>
        </w:rPr>
        <w:t>Pomocy nie przyznaje się na operacje</w:t>
      </w:r>
      <w:r w:rsidR="0075789B">
        <w:rPr>
          <w:rFonts w:ascii="Times New Roman" w:eastAsia="Times New Roman" w:hAnsi="Times New Roman" w:cs="Times New Roman"/>
          <w:color w:val="000000"/>
        </w:rPr>
        <w:t xml:space="preserve"> </w:t>
      </w:r>
      <w:r w:rsidR="0075789B" w:rsidRPr="0075789B">
        <w:rPr>
          <w:rFonts w:ascii="Times New Roman" w:eastAsia="Times New Roman" w:hAnsi="Times New Roman" w:cs="Times New Roman"/>
          <w:color w:val="000000"/>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r w:rsidR="0075789B">
        <w:rPr>
          <w:rFonts w:ascii="Times New Roman" w:eastAsia="Times New Roman" w:hAnsi="Times New Roman" w:cs="Times New Roman"/>
          <w:color w:val="000000"/>
        </w:rPr>
        <w:t xml:space="preserve"> </w:t>
      </w:r>
      <w:r w:rsidRPr="00DC1AB1">
        <w:rPr>
          <w:rFonts w:ascii="Times New Roman" w:eastAsia="Times New Roman" w:hAnsi="Times New Roman" w:cs="Times New Roman"/>
          <w:color w:val="000000"/>
        </w:rPr>
        <w:t>oraz na operacje dotyczące świadczenia usług rolniczych.</w:t>
      </w:r>
    </w:p>
    <w:p w14:paraId="7C5A83B9" w14:textId="77777777" w:rsidR="0075789B" w:rsidRDefault="0053683D" w:rsidP="0075789B">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na operację, która jest realizowana w zakresie ochrona dziedzictwa kulturowego polskiej wsi i dotyczy inwestycji w obiekt zabytkowy, przyznaje się</w:t>
      </w:r>
      <w:r w:rsidR="0075789B">
        <w:rPr>
          <w:rFonts w:ascii="Times New Roman" w:eastAsia="Times New Roman" w:hAnsi="Times New Roman" w:cs="Times New Roman"/>
          <w:color w:val="000000"/>
        </w:rPr>
        <w:t>:</w:t>
      </w:r>
    </w:p>
    <w:p w14:paraId="00000091" w14:textId="4F42DC26" w:rsidR="00024754" w:rsidRDefault="0075789B" w:rsidP="0075789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3683D" w:rsidRPr="0075789B">
        <w:rPr>
          <w:rFonts w:ascii="Times New Roman" w:eastAsia="Times New Roman" w:hAnsi="Times New Roman" w:cs="Times New Roman"/>
          <w:color w:val="000000"/>
        </w:rPr>
        <w:t>jeżeli wnioskodawca wykaże, iż obiekt jest objęty formą ochrony zabytków (np. jest wpisany do ewidencji zabytków, rejestru zabytków)</w:t>
      </w:r>
      <w:r>
        <w:rPr>
          <w:rFonts w:ascii="Times New Roman" w:eastAsia="Times New Roman" w:hAnsi="Times New Roman" w:cs="Times New Roman"/>
          <w:color w:val="000000"/>
        </w:rPr>
        <w:t>,</w:t>
      </w:r>
    </w:p>
    <w:p w14:paraId="707123F4" w14:textId="1FB537B9" w:rsidR="0075789B" w:rsidRPr="0075789B" w:rsidRDefault="0075789B" w:rsidP="0075789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0325B" w:rsidRPr="0050325B">
        <w:rPr>
          <w:rFonts w:ascii="Times New Roman" w:eastAsia="Times New Roman" w:hAnsi="Times New Roman" w:cs="Times New Roman"/>
          <w:color w:val="000000"/>
        </w:rPr>
        <w:t>jeśli operacja nie jest związana z działalnością gospodarczą wnioskodawcy, do której stosuje się przepisy ustawy Prawo przedsiębiorców, jeśli wnioskodawca taką działalność wykonuje</w:t>
      </w:r>
      <w:r w:rsidR="0050325B">
        <w:rPr>
          <w:rFonts w:ascii="Times New Roman" w:eastAsia="Times New Roman" w:hAnsi="Times New Roman" w:cs="Times New Roman"/>
          <w:color w:val="000000"/>
        </w:rPr>
        <w:t>.</w:t>
      </w:r>
    </w:p>
    <w:p w14:paraId="7DF461C7" w14:textId="77777777" w:rsidR="0050325B" w:rsidRDefault="0053683D"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na operację, która jest realizowana w zakresie ochrona dziedzictwa przyrodniczego polskiej wsi, pomoc na inwestycje </w:t>
      </w:r>
      <w:r w:rsidR="00B457AD">
        <w:rPr>
          <w:rFonts w:ascii="Times New Roman" w:eastAsia="Times New Roman" w:hAnsi="Times New Roman" w:cs="Times New Roman"/>
          <w:color w:val="000000"/>
        </w:rPr>
        <w:t>dotyczące budowy lub przebudowy, w rozumieniu art. 3 pkt 6 lub 7a ustawy z dnia 7 lipca 1994 r. Prawo budowlane</w:t>
      </w:r>
      <w:r w:rsidR="00A45A40">
        <w:rPr>
          <w:rFonts w:ascii="Times New Roman" w:eastAsia="Times New Roman" w:hAnsi="Times New Roman" w:cs="Times New Roman"/>
          <w:color w:val="000000"/>
        </w:rPr>
        <w:t xml:space="preserve">, elementów infrastruktury oraz małej architektury w rozumieniu art. 3 pkt 4 ustawy dnia 7 lipca 1994 r. Prawo budowlane </w:t>
      </w:r>
      <w:r>
        <w:rPr>
          <w:rFonts w:ascii="Times New Roman" w:eastAsia="Times New Roman" w:hAnsi="Times New Roman" w:cs="Times New Roman"/>
          <w:color w:val="000000"/>
        </w:rPr>
        <w:t>przyznaje się</w:t>
      </w:r>
      <w:r w:rsidR="0050325B">
        <w:rPr>
          <w:rFonts w:ascii="Times New Roman" w:eastAsia="Times New Roman" w:hAnsi="Times New Roman" w:cs="Times New Roman"/>
          <w:color w:val="000000"/>
        </w:rPr>
        <w:t>:</w:t>
      </w:r>
    </w:p>
    <w:p w14:paraId="1C90C672" w14:textId="77777777" w:rsidR="0050325B" w:rsidRDefault="0050325B" w:rsidP="0050325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3683D">
        <w:rPr>
          <w:rFonts w:ascii="Times New Roman" w:eastAsia="Times New Roman" w:hAnsi="Times New Roman" w:cs="Times New Roman"/>
          <w:color w:val="000000"/>
        </w:rPr>
        <w:t>jeżeli wnioskodawca wykaże, iż operacja będzie realizowana na obszarze objętym formą ochrony przyrody</w:t>
      </w:r>
      <w:r>
        <w:rPr>
          <w:rFonts w:ascii="Times New Roman" w:eastAsia="Times New Roman" w:hAnsi="Times New Roman" w:cs="Times New Roman"/>
          <w:color w:val="000000"/>
        </w:rPr>
        <w:t>,</w:t>
      </w:r>
    </w:p>
    <w:p w14:paraId="4F13504A" w14:textId="105542D1" w:rsidR="00DC1AB1" w:rsidRDefault="0050325B" w:rsidP="0050325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50325B">
        <w:rPr>
          <w:rFonts w:ascii="Times New Roman" w:eastAsia="Times New Roman" w:hAnsi="Times New Roman" w:cs="Times New Roman"/>
          <w:color w:val="000000"/>
        </w:rPr>
        <w:t>jeśli operacja nie jest związana z działalnością gospodarczą wnioskodawcy, do której stosuje się przepisy ustawy Prawo przedsiębiorców, jeśli wnioskodawca taką działalność wykonuje</w:t>
      </w:r>
      <w:r>
        <w:rPr>
          <w:rFonts w:ascii="Times New Roman" w:eastAsia="Times New Roman" w:hAnsi="Times New Roman" w:cs="Times New Roman"/>
          <w:color w:val="000000"/>
        </w:rPr>
        <w:t>.</w:t>
      </w:r>
      <w:r w:rsidR="00DC1AB1">
        <w:rPr>
          <w:rFonts w:ascii="Times New Roman" w:eastAsia="Times New Roman" w:hAnsi="Times New Roman" w:cs="Times New Roman"/>
          <w:color w:val="000000"/>
        </w:rPr>
        <w:t xml:space="preserve"> </w:t>
      </w:r>
    </w:p>
    <w:p w14:paraId="72AADD1E" w14:textId="1F557E75" w:rsidR="00A45A40" w:rsidRPr="00DC1AB1" w:rsidRDefault="00A45A40" w:rsidP="00DC1AB1">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DC1AB1">
        <w:rPr>
          <w:rFonts w:ascii="Times New Roman" w:eastAsia="Times New Roman" w:hAnsi="Times New Roman" w:cs="Times New Roman"/>
          <w:color w:val="000000"/>
        </w:rPr>
        <w:t>Operacja może być operacją partnerską lub operacją realizowaną w ramach projektu partnerskiego, o ile spełnione zostaną wszystkie warunki realizacji takich operacji określone w Wytycznych szczegółowych, w szczególności, jeżeli:</w:t>
      </w:r>
    </w:p>
    <w:p w14:paraId="1FF1C9E7" w14:textId="73CCCAEB" w:rsidR="00A45A40" w:rsidRPr="00A45A40" w:rsidRDefault="00A45A40" w:rsidP="00544175">
      <w:pPr>
        <w:widowControl w:val="0"/>
        <w:numPr>
          <w:ilvl w:val="1"/>
          <w:numId w:val="1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A45A40">
        <w:rPr>
          <w:rFonts w:ascii="Times New Roman" w:eastAsia="Times New Roman" w:hAnsi="Times New Roman" w:cs="Times New Roman"/>
          <w:color w:val="000000"/>
        </w:rPr>
        <w:t xml:space="preserve">jeżeli operacja jest realizowana wyłącznie przez podmioty, którym przysługuje ten sam poziom dofinansowania, określony w </w:t>
      </w:r>
      <w:r w:rsidR="0075789B">
        <w:rPr>
          <w:rFonts w:ascii="Times New Roman" w:eastAsia="Times New Roman" w:hAnsi="Times New Roman" w:cs="Times New Roman"/>
          <w:color w:val="000000"/>
        </w:rPr>
        <w:t>pod</w:t>
      </w:r>
      <w:r w:rsidRPr="00A45A40">
        <w:rPr>
          <w:rFonts w:ascii="Times New Roman" w:eastAsia="Times New Roman" w:hAnsi="Times New Roman" w:cs="Times New Roman"/>
          <w:color w:val="000000"/>
        </w:rPr>
        <w:t>rozdziale IV.1 ust. 6 wytycznych szczegółowych;</w:t>
      </w:r>
    </w:p>
    <w:p w14:paraId="19DB5C17" w14:textId="77777777" w:rsidR="00A45A40" w:rsidRPr="00A45A40" w:rsidRDefault="00A45A40" w:rsidP="00544175">
      <w:pPr>
        <w:widowControl w:val="0"/>
        <w:numPr>
          <w:ilvl w:val="1"/>
          <w:numId w:val="1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A45A40">
        <w:rPr>
          <w:rFonts w:ascii="Times New Roman" w:eastAsia="Times New Roman" w:hAnsi="Times New Roman" w:cs="Times New Roman"/>
          <w:color w:val="000000"/>
        </w:rPr>
        <w:lastRenderedPageBreak/>
        <w:t>wnioskodawca przedłożył umowę partnerstwa zawierającą wszystkie elementy wskazane w Wytycznych szczegółowych;</w:t>
      </w:r>
    </w:p>
    <w:p w14:paraId="0F68A88A" w14:textId="77777777" w:rsidR="00A45A40" w:rsidRPr="00A45A40" w:rsidRDefault="00A45A40" w:rsidP="00544175">
      <w:pPr>
        <w:widowControl w:val="0"/>
        <w:numPr>
          <w:ilvl w:val="1"/>
          <w:numId w:val="1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A45A40">
        <w:rPr>
          <w:rFonts w:ascii="Times New Roman" w:eastAsia="Times New Roman" w:hAnsi="Times New Roman" w:cs="Times New Roman"/>
          <w:color w:val="000000"/>
        </w:rPr>
        <w:t>wnioskodawca wykazał pozytywną różnicę w efektach realizacji operacji samodzielnie oraz efektach realizacji operacji z partnerem/partnerami.</w:t>
      </w:r>
    </w:p>
    <w:p w14:paraId="3D1662DE" w14:textId="4C160541" w:rsidR="00A45A40" w:rsidRPr="00102023" w:rsidRDefault="00A45A40" w:rsidP="00102023">
      <w:pPr>
        <w:pStyle w:val="Akapitzlist"/>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Pomocy na operację realizowaną w partnerstwie nie przyznaje się, gdy w skład partnerstwa wchodzi partner, który otrzymał pomoc albo ubiega się o przyznanie pomocy na tę samą operację.</w:t>
      </w:r>
    </w:p>
    <w:p w14:paraId="39968135" w14:textId="6C1B77C5" w:rsidR="00EF4954" w:rsidRDefault="00EF4954" w:rsidP="00B70835">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23"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 </w:t>
      </w:r>
      <w:r>
        <w:rPr>
          <w:rFonts w:ascii="Times New Roman" w:eastAsia="Times New Roman" w:hAnsi="Times New Roman" w:cs="Times New Roman"/>
          <w:color w:val="000000"/>
        </w:rPr>
        <w:t>zgodnie z zasadami określonymi w pkt. VIII.3 Wytycznych podstawowych</w:t>
      </w:r>
      <w:bookmarkEnd w:id="23"/>
      <w:r>
        <w:rPr>
          <w:rFonts w:ascii="Times New Roman" w:eastAsia="Times New Roman" w:hAnsi="Times New Roman" w:cs="Times New Roman"/>
          <w:color w:val="000000"/>
        </w:rPr>
        <w:t>.</w:t>
      </w:r>
    </w:p>
    <w:p w14:paraId="0EE54940" w14:textId="77777777" w:rsidR="00751EE9" w:rsidRPr="00751EE9" w:rsidRDefault="00751EE9" w:rsidP="003A616B">
      <w:pPr>
        <w:pStyle w:val="Akapitzlist"/>
        <w:numPr>
          <w:ilvl w:val="0"/>
          <w:numId w:val="4"/>
        </w:numPr>
        <w:ind w:left="426" w:hanging="426"/>
        <w:rPr>
          <w:rFonts w:ascii="Times New Roman" w:eastAsia="Times New Roman" w:hAnsi="Times New Roman" w:cs="Times New Roman"/>
          <w:color w:val="000000"/>
        </w:rPr>
      </w:pPr>
      <w:r w:rsidRPr="00751EE9">
        <w:rPr>
          <w:rFonts w:ascii="Times New Roman" w:eastAsia="Times New Roman" w:hAnsi="Times New Roman" w:cs="Times New Roman"/>
          <w:color w:val="000000"/>
        </w:rPr>
        <w:t xml:space="preserve">Pomoc na operację własną przyznaje się, jeżeli LGD wykaże, że operacja nie realizuje zadań LGD w ramach komponentu Zarządzanie LSR, operacja jest niezbędna do osiągnięcia danego celu/realizacji przedsięwzięcia LSR oraz realizuje cele publiczne i niekomercyjne. </w:t>
      </w:r>
    </w:p>
    <w:p w14:paraId="110D0EA7" w14:textId="49750CC0" w:rsidR="00751EE9" w:rsidRPr="003A616B" w:rsidRDefault="00751EE9" w:rsidP="003A616B">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Pomocy na operację własną LGD nie przyznaje się, jeżeli operacja jest operacją realizowaną </w:t>
      </w:r>
      <w:r>
        <w:rPr>
          <w:rFonts w:ascii="Times New Roman" w:eastAsia="Times New Roman" w:hAnsi="Times New Roman" w:cs="Times New Roman"/>
          <w:color w:val="000000"/>
        </w:rPr>
        <w:br/>
        <w:t xml:space="preserve">w partnerstwie albo jest operacją w ramach projektu partnerskiego, z wyłączeniem operacji </w:t>
      </w:r>
      <w:r>
        <w:rPr>
          <w:rFonts w:ascii="Times New Roman" w:eastAsia="Times New Roman" w:hAnsi="Times New Roman" w:cs="Times New Roman"/>
          <w:color w:val="000000"/>
        </w:rPr>
        <w:br/>
        <w:t xml:space="preserve">w ramach międzynarodowych projektów partnerskich. </w:t>
      </w:r>
    </w:p>
    <w:p w14:paraId="37715F67" w14:textId="77777777" w:rsidR="00102023" w:rsidRPr="00EF4954" w:rsidRDefault="00102023" w:rsidP="00102023">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p>
    <w:p w14:paraId="68831EC0" w14:textId="5E7B7E51" w:rsidR="00A11F06" w:rsidRPr="006616FD" w:rsidRDefault="00A11F06" w:rsidP="00A11F06">
      <w:pPr>
        <w:widowControl w:val="0"/>
        <w:spacing w:after="120" w:line="276" w:lineRule="auto"/>
        <w:jc w:val="both"/>
        <w:rPr>
          <w:rFonts w:ascii="Times New Roman" w:eastAsia="Times New Roman" w:hAnsi="Times New Roman" w:cs="Times New Roman"/>
          <w:b/>
          <w:color w:val="000000"/>
          <w:sz w:val="26"/>
          <w:szCs w:val="26"/>
        </w:rPr>
      </w:pPr>
      <w:r w:rsidRPr="006616FD">
        <w:rPr>
          <w:rFonts w:ascii="Times New Roman" w:eastAsia="Times New Roman" w:hAnsi="Times New Roman" w:cs="Times New Roman"/>
          <w:b/>
          <w:color w:val="000000"/>
          <w:sz w:val="26"/>
          <w:szCs w:val="26"/>
        </w:rPr>
        <w:t>IV</w:t>
      </w:r>
      <w:r w:rsidR="006616FD" w:rsidRPr="006616FD">
        <w:rPr>
          <w:rFonts w:ascii="Times New Roman" w:eastAsia="Times New Roman" w:hAnsi="Times New Roman" w:cs="Times New Roman"/>
          <w:b/>
          <w:color w:val="000000"/>
          <w:sz w:val="26"/>
          <w:szCs w:val="26"/>
        </w:rPr>
        <w:t>.</w:t>
      </w:r>
      <w:r w:rsidRPr="006616FD">
        <w:rPr>
          <w:rFonts w:ascii="Times New Roman" w:eastAsia="Times New Roman" w:hAnsi="Times New Roman" w:cs="Times New Roman"/>
          <w:b/>
          <w:color w:val="000000"/>
          <w:sz w:val="26"/>
          <w:szCs w:val="26"/>
        </w:rPr>
        <w:t xml:space="preserve"> Dodatkowe warunki przyznania pomocy wynikające z LSR</w:t>
      </w:r>
    </w:p>
    <w:p w14:paraId="093F9747" w14:textId="743D9DE1" w:rsidR="00A11F06" w:rsidRPr="00C82B94" w:rsidRDefault="00A11F06" w:rsidP="00C82B94">
      <w:pPr>
        <w:pStyle w:val="Akapitzlist"/>
        <w:widowControl w:val="0"/>
        <w:numPr>
          <w:ilvl w:val="3"/>
          <w:numId w:val="4"/>
        </w:numPr>
        <w:spacing w:after="120" w:line="276" w:lineRule="auto"/>
        <w:ind w:left="426" w:hanging="426"/>
        <w:jc w:val="both"/>
        <w:rPr>
          <w:rFonts w:ascii="Times New Roman" w:eastAsia="Times New Roman" w:hAnsi="Times New Roman" w:cs="Times New Roman"/>
          <w:color w:val="000000"/>
        </w:rPr>
      </w:pPr>
      <w:r w:rsidRPr="00C82B94">
        <w:rPr>
          <w:rFonts w:ascii="Times New Roman" w:eastAsia="Times New Roman" w:hAnsi="Times New Roman" w:cs="Times New Roman"/>
          <w:color w:val="000000"/>
        </w:rPr>
        <w:t xml:space="preserve">Dodatkowo operacja </w:t>
      </w:r>
      <w:r w:rsidR="00D62BB7" w:rsidRPr="00C82B94">
        <w:rPr>
          <w:rFonts w:ascii="Times New Roman" w:eastAsia="Times New Roman" w:hAnsi="Times New Roman" w:cs="Times New Roman"/>
          <w:color w:val="000000"/>
        </w:rPr>
        <w:t>musi</w:t>
      </w:r>
      <w:r w:rsidRPr="00C82B94">
        <w:rPr>
          <w:rFonts w:ascii="Times New Roman" w:eastAsia="Times New Roman" w:hAnsi="Times New Roman" w:cs="Times New Roman"/>
          <w:color w:val="000000"/>
        </w:rPr>
        <w:t xml:space="preserve">  spełniać następujące warunki (kryteria dostępowe): </w:t>
      </w:r>
    </w:p>
    <w:p w14:paraId="2E0F9E68" w14:textId="77777777" w:rsidR="00F71818" w:rsidRDefault="00F71818" w:rsidP="00F71818">
      <w:pPr>
        <w:widowControl w:val="0"/>
        <w:numPr>
          <w:ilvl w:val="0"/>
          <w:numId w:val="50"/>
        </w:numPr>
        <w:spacing w:after="120" w:line="276" w:lineRule="auto"/>
        <w:ind w:left="851" w:hanging="425"/>
        <w:jc w:val="both"/>
        <w:rPr>
          <w:rStyle w:val="Pogrubienie"/>
          <w:rFonts w:ascii="Times New Roman" w:hAnsi="Times New Roman" w:cs="Times New Roman"/>
          <w:b w:val="0"/>
          <w:bCs w:val="0"/>
        </w:rPr>
      </w:pPr>
      <w:r>
        <w:rPr>
          <w:rStyle w:val="Pogrubienie"/>
          <w:rFonts w:ascii="Times New Roman" w:hAnsi="Times New Roman" w:cs="Times New Roman"/>
          <w:b w:val="0"/>
          <w:bCs w:val="0"/>
        </w:rPr>
        <w:t>dotyczy wsparcia działań o charakterze inwestycyjnym lub nie inwestycyjnym związanym z:</w:t>
      </w:r>
    </w:p>
    <w:p w14:paraId="283CB9F9"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kultywowaniem i propagowaniem dziedzictwa kulturowego i przyrodniczego, </w:t>
      </w:r>
    </w:p>
    <w:p w14:paraId="3CB75628"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tworzeniem warunków do działań kulturalnych i artystycznych, </w:t>
      </w:r>
    </w:p>
    <w:p w14:paraId="6071080F"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tworzeniem lub rozwojem niekomercyjnej oferty turystycznej i rekreacyjnej opartej na lokalnym dziedzictwie, </w:t>
      </w:r>
    </w:p>
    <w:p w14:paraId="6B4F04E2" w14:textId="77777777" w:rsidR="00F71818" w:rsidRDefault="00F71818" w:rsidP="00F71818">
      <w:pPr>
        <w:pStyle w:val="Akapitzlist"/>
        <w:numPr>
          <w:ilvl w:val="0"/>
          <w:numId w:val="51"/>
        </w:numPr>
        <w:jc w:val="both"/>
        <w:rPr>
          <w:rFonts w:ascii="Times New Roman" w:hAnsi="Times New Roman" w:cs="Times New Roman"/>
        </w:rPr>
      </w:pPr>
      <w:r w:rsidRPr="00752D30">
        <w:rPr>
          <w:rFonts w:ascii="Times New Roman" w:hAnsi="Times New Roman" w:cs="Times New Roman"/>
        </w:rPr>
        <w:t xml:space="preserve">działaniami edukacyjnymi, warsztatowymi, szkoleniowymi lub promocyjnymi, </w:t>
      </w:r>
    </w:p>
    <w:p w14:paraId="517B3F59" w14:textId="77777777" w:rsidR="00F71818" w:rsidRPr="00752D30" w:rsidRDefault="00F71818" w:rsidP="00F71818">
      <w:pPr>
        <w:pStyle w:val="Akapitzlist"/>
        <w:numPr>
          <w:ilvl w:val="0"/>
          <w:numId w:val="51"/>
        </w:numPr>
        <w:jc w:val="both"/>
        <w:rPr>
          <w:rStyle w:val="Pogrubienie"/>
          <w:rFonts w:ascii="Times New Roman" w:hAnsi="Times New Roman" w:cs="Times New Roman"/>
          <w:b w:val="0"/>
          <w:bCs w:val="0"/>
        </w:rPr>
      </w:pPr>
      <w:r w:rsidRPr="00752D30">
        <w:rPr>
          <w:rFonts w:ascii="Times New Roman" w:hAnsi="Times New Roman" w:cs="Times New Roman"/>
        </w:rPr>
        <w:t xml:space="preserve">wykorzystaniem lokalnych zasobów kulturowych i przyrodniczych. </w:t>
      </w:r>
    </w:p>
    <w:p w14:paraId="252F990F" w14:textId="11319A42" w:rsidR="00F71818" w:rsidRPr="00F71818" w:rsidRDefault="00F71818" w:rsidP="00F71818">
      <w:pPr>
        <w:widowControl w:val="0"/>
        <w:numPr>
          <w:ilvl w:val="0"/>
          <w:numId w:val="50"/>
        </w:numPr>
        <w:spacing w:after="120" w:line="276" w:lineRule="auto"/>
        <w:ind w:left="851" w:hanging="425"/>
        <w:jc w:val="both"/>
        <w:rPr>
          <w:rFonts w:ascii="Times New Roman" w:hAnsi="Times New Roman" w:cs="Times New Roman"/>
        </w:rPr>
      </w:pPr>
      <w:r w:rsidRPr="00244F84">
        <w:rPr>
          <w:rFonts w:ascii="Times New Roman" w:hAnsi="Times New Roman" w:cs="Times New Roman"/>
        </w:rPr>
        <w:t>ma charakter niekomercyjny oraz jej rezultaty będą udostępniane nieodpłatnie i nie będą wykorzystywane do osiągania dochodu.</w:t>
      </w:r>
    </w:p>
    <w:p w14:paraId="411F2B7E" w14:textId="73519C9F" w:rsidR="006616FD" w:rsidRPr="00F71818" w:rsidRDefault="00A11F06" w:rsidP="00F71818">
      <w:pPr>
        <w:pStyle w:val="Akapitzlist"/>
        <w:widowControl w:val="0"/>
        <w:numPr>
          <w:ilvl w:val="0"/>
          <w:numId w:val="50"/>
        </w:numPr>
        <w:spacing w:after="120" w:line="276" w:lineRule="auto"/>
        <w:ind w:left="851" w:hanging="425"/>
        <w:jc w:val="both"/>
        <w:rPr>
          <w:rFonts w:ascii="Times New Roman" w:eastAsia="Times New Roman" w:hAnsi="Times New Roman" w:cs="Times New Roman"/>
          <w:color w:val="000000"/>
        </w:rPr>
      </w:pPr>
      <w:r w:rsidRPr="00F71818">
        <w:rPr>
          <w:rFonts w:ascii="Times New Roman" w:eastAsia="Times New Roman" w:hAnsi="Times New Roman" w:cs="Times New Roman"/>
          <w:color w:val="000000"/>
        </w:rPr>
        <w:t xml:space="preserve">Operacja </w:t>
      </w:r>
      <w:r w:rsidR="00D62BB7" w:rsidRPr="00F71818">
        <w:rPr>
          <w:rFonts w:ascii="Times New Roman" w:eastAsia="Times New Roman" w:hAnsi="Times New Roman" w:cs="Times New Roman"/>
          <w:color w:val="000000"/>
        </w:rPr>
        <w:t>musi</w:t>
      </w:r>
      <w:r w:rsidRPr="00F71818">
        <w:rPr>
          <w:rFonts w:ascii="Times New Roman" w:eastAsia="Times New Roman" w:hAnsi="Times New Roman" w:cs="Times New Roman"/>
          <w:color w:val="000000"/>
        </w:rPr>
        <w:t xml:space="preserve">  realizować wskaźnik: </w:t>
      </w:r>
      <w:r w:rsidR="00F10C69" w:rsidRPr="00FB381E">
        <w:rPr>
          <w:rFonts w:ascii="Times New Roman" w:eastAsia="Times New Roman" w:hAnsi="Times New Roman" w:cs="Times New Roman"/>
          <w:b/>
          <w:bCs/>
          <w:color w:val="000000"/>
        </w:rPr>
        <w:t>Odsetek ludności wiejskiej korzystającej z lepszego dostępu do usług i infrastruktury dzięki wsparciu z WPR</w:t>
      </w:r>
      <w:r w:rsidR="00F10C69" w:rsidRPr="00FB381E">
        <w:rPr>
          <w:rFonts w:ascii="Times New Roman" w:eastAsia="Times New Roman" w:hAnsi="Times New Roman" w:cs="Times New Roman"/>
          <w:color w:val="000000"/>
        </w:rPr>
        <w:t xml:space="preserve"> (</w:t>
      </w:r>
      <w:r w:rsidR="00F10C69" w:rsidRPr="00FB381E">
        <w:rPr>
          <w:rFonts w:ascii="Times New Roman" w:eastAsia="Times New Roman" w:hAnsi="Times New Roman" w:cs="Times New Roman"/>
          <w:b/>
          <w:bCs/>
          <w:color w:val="000000"/>
        </w:rPr>
        <w:t>R.41</w:t>
      </w:r>
      <w:r w:rsidR="00F10C69" w:rsidRPr="00FB381E">
        <w:rPr>
          <w:rFonts w:ascii="Times New Roman" w:eastAsia="Times New Roman" w:hAnsi="Times New Roman" w:cs="Times New Roman"/>
          <w:color w:val="000000"/>
        </w:rPr>
        <w:t>).</w:t>
      </w:r>
      <w:r w:rsidRPr="00F71818">
        <w:rPr>
          <w:rFonts w:ascii="Times New Roman" w:eastAsia="Times New Roman" w:hAnsi="Times New Roman" w:cs="Times New Roman"/>
          <w:color w:val="000000"/>
        </w:rPr>
        <w:t>;</w:t>
      </w:r>
    </w:p>
    <w:p w14:paraId="3BA21CDE" w14:textId="553A428B" w:rsidR="00EF4954" w:rsidRDefault="0053683D" w:rsidP="00EF4954">
      <w:pPr>
        <w:pStyle w:val="Nagwek1"/>
        <w:spacing w:before="0" w:after="120" w:line="276" w:lineRule="auto"/>
        <w:jc w:val="both"/>
        <w:rPr>
          <w:rFonts w:ascii="Times New Roman" w:eastAsia="Times New Roman" w:hAnsi="Times New Roman" w:cs="Times New Roman"/>
          <w:b/>
          <w:sz w:val="28"/>
          <w:szCs w:val="28"/>
        </w:rPr>
      </w:pPr>
      <w:bookmarkStart w:id="24" w:name="_Toc193213559"/>
      <w:r>
        <w:rPr>
          <w:rFonts w:ascii="Times New Roman" w:eastAsia="Times New Roman" w:hAnsi="Times New Roman" w:cs="Times New Roman"/>
          <w:b/>
          <w:sz w:val="28"/>
          <w:szCs w:val="28"/>
        </w:rPr>
        <w:t>§ 7. Kryteria wyboru operacji</w:t>
      </w:r>
      <w:bookmarkEnd w:id="24"/>
    </w:p>
    <w:p w14:paraId="6DF0228C" w14:textId="2E619FD3" w:rsidR="00EF4954" w:rsidRPr="00EF4954" w:rsidRDefault="00EF4954" w:rsidP="00544175">
      <w:pPr>
        <w:widowControl w:val="0"/>
        <w:numPr>
          <w:ilvl w:val="3"/>
          <w:numId w:val="42"/>
        </w:numPr>
        <w:spacing w:after="120" w:line="276" w:lineRule="auto"/>
        <w:ind w:left="425" w:hanging="425"/>
        <w:jc w:val="both"/>
        <w:rPr>
          <w:rFonts w:ascii="Times New Roman" w:eastAsia="Times New Roman" w:hAnsi="Times New Roman" w:cs="Times New Roman"/>
          <w:color w:val="000000"/>
        </w:rPr>
      </w:pPr>
      <w:bookmarkStart w:id="25" w:name="_Hlk185514480"/>
      <w:r w:rsidRPr="00EF4954">
        <w:rPr>
          <w:rFonts w:ascii="Times New Roman" w:eastAsia="Times New Roman" w:hAnsi="Times New Roman" w:cs="Times New Roman"/>
          <w:color w:val="000000"/>
        </w:rPr>
        <w:t xml:space="preserve">W ramach naboru wniosków obowiązują kryteria wyboru operacji, które opisano w załączniku nr 1 do Regulaminu. </w:t>
      </w:r>
    </w:p>
    <w:p w14:paraId="306A3CA3" w14:textId="4A1679D2" w:rsidR="00EF4954" w:rsidRPr="00EF4954" w:rsidRDefault="00EF4954" w:rsidP="00544175">
      <w:pPr>
        <w:widowControl w:val="0"/>
        <w:numPr>
          <w:ilvl w:val="3"/>
          <w:numId w:val="42"/>
        </w:numP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Warunkiem wyboru operacji jest – poza spełnieniem pozostałych warunków wynikających z Regulaminu – uzyskanie w wyniku oceny operacji na podstawie tych kryteriów w sumie minimum </w:t>
      </w:r>
      <w:r w:rsidR="00F10C69" w:rsidRPr="00F10C69">
        <w:rPr>
          <w:rFonts w:ascii="Times New Roman" w:eastAsia="Times New Roman" w:hAnsi="Times New Roman" w:cs="Times New Roman"/>
          <w:b/>
          <w:bCs/>
          <w:color w:val="000000"/>
        </w:rPr>
        <w:t>6,6</w:t>
      </w:r>
      <w:r w:rsidRPr="00F10C69">
        <w:rPr>
          <w:rFonts w:ascii="Times New Roman" w:eastAsia="Times New Roman" w:hAnsi="Times New Roman" w:cs="Times New Roman"/>
          <w:b/>
          <w:bCs/>
          <w:color w:val="000000"/>
        </w:rPr>
        <w:t xml:space="preserve"> pkt</w:t>
      </w:r>
      <w:r w:rsidRPr="00EF4954">
        <w:rPr>
          <w:rFonts w:ascii="Times New Roman" w:eastAsia="Times New Roman" w:hAnsi="Times New Roman" w:cs="Times New Roman"/>
          <w:color w:val="000000"/>
        </w:rPr>
        <w:t>.</w:t>
      </w:r>
    </w:p>
    <w:p w14:paraId="76A502B7" w14:textId="66CF57D9" w:rsidR="00EF4954" w:rsidRPr="00EF4954" w:rsidRDefault="00EF4954" w:rsidP="00544175">
      <w:pPr>
        <w:widowControl w:val="0"/>
        <w:numPr>
          <w:ilvl w:val="3"/>
          <w:numId w:val="42"/>
        </w:numP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uzyskania w sumie takiej samej liczby punktów o kolejności na liście ocenionych operacji zdecydują kryteria rozstrzygające.</w:t>
      </w:r>
      <w:r w:rsidR="003A616B">
        <w:rPr>
          <w:rFonts w:ascii="Times New Roman" w:eastAsia="Times New Roman" w:hAnsi="Times New Roman" w:cs="Times New Roman"/>
          <w:color w:val="000000"/>
        </w:rPr>
        <w:t xml:space="preserve"> 1. Partnerstwo. 2. </w:t>
      </w:r>
      <w:r w:rsidR="003A616B" w:rsidRPr="00FA26D5">
        <w:rPr>
          <w:b/>
          <w:bCs/>
        </w:rPr>
        <w:t>Poszerzenie niekomercyjnej oferty turystycznej i rekreacyjnej</w:t>
      </w:r>
      <w:r w:rsidR="003A616B">
        <w:rPr>
          <w:b/>
          <w:bCs/>
        </w:rPr>
        <w:t xml:space="preserve">. 3. </w:t>
      </w:r>
      <w:r w:rsidR="003A616B" w:rsidRPr="00326446">
        <w:rPr>
          <w:b/>
          <w:bCs/>
        </w:rPr>
        <w:t>Wykorzystanie nowych technologii</w:t>
      </w:r>
      <w:r w:rsidR="003A616B">
        <w:rPr>
          <w:b/>
          <w:bCs/>
        </w:rPr>
        <w:t>.</w:t>
      </w:r>
    </w:p>
    <w:p w14:paraId="7B8C18D5" w14:textId="77777777" w:rsidR="00EF4954" w:rsidRPr="00EF4954" w:rsidRDefault="00EF4954" w:rsidP="00EF4954">
      <w:pPr>
        <w:widowControl w:val="0"/>
        <w:tabs>
          <w:tab w:val="left" w:pos="426"/>
        </w:tabs>
        <w:spacing w:after="120" w:line="276" w:lineRule="auto"/>
        <w:jc w:val="both"/>
        <w:rPr>
          <w:rFonts w:ascii="Times New Roman" w:eastAsia="Times New Roman" w:hAnsi="Times New Roman" w:cs="Times New Roman"/>
        </w:rPr>
      </w:pPr>
    </w:p>
    <w:p w14:paraId="48A1A71A"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6" w:name="_Toc185504762"/>
      <w:bookmarkStart w:id="27" w:name="_Toc185753918"/>
      <w:bookmarkStart w:id="28" w:name="_Toc193213560"/>
      <w:r w:rsidRPr="00EF4954">
        <w:rPr>
          <w:rFonts w:ascii="Times New Roman" w:eastAsia="Times New Roman" w:hAnsi="Times New Roman" w:cs="Times New Roman"/>
          <w:b/>
          <w:color w:val="2F5496" w:themeColor="accent1" w:themeShade="BF"/>
          <w:sz w:val="28"/>
          <w:szCs w:val="28"/>
        </w:rPr>
        <w:lastRenderedPageBreak/>
        <w:t xml:space="preserve">§ 8. Opis procedury przyznania pomocy, w tym wskazanie i opis etapów postępowania z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przez LGD oraz SW, a także czynności jakie muszą zostać dokonane przed przyznaniem pomocy oraz termin ich dokonania</w:t>
      </w:r>
      <w:bookmarkEnd w:id="26"/>
      <w:bookmarkEnd w:id="27"/>
      <w:bookmarkEnd w:id="28"/>
    </w:p>
    <w:p w14:paraId="7C9476DE" w14:textId="77777777" w:rsidR="00EF4954" w:rsidRPr="00EF4954" w:rsidRDefault="00EF4954" w:rsidP="00EF4954">
      <w:pPr>
        <w:widowControl w:val="0"/>
        <w:spacing w:after="120" w:line="276" w:lineRule="auto"/>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66A12E76" w14:textId="77777777" w:rsidR="00EF4954" w:rsidRPr="00EF4954" w:rsidRDefault="00EF4954" w:rsidP="00544175">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9" w:name="_heading=h.1y810tw" w:colFirst="0" w:colLast="0"/>
      <w:bookmarkEnd w:id="29"/>
      <w:r w:rsidRPr="00EF4954">
        <w:rPr>
          <w:rFonts w:ascii="Times New Roman" w:eastAsia="Times New Roman" w:hAnsi="Times New Roman" w:cs="Times New Roman"/>
          <w:b/>
          <w:color w:val="000000"/>
          <w:sz w:val="26"/>
          <w:szCs w:val="26"/>
        </w:rPr>
        <w:t>Postępowanie przed LGD</w:t>
      </w:r>
    </w:p>
    <w:p w14:paraId="508062F9"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składa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terminie określonym w § 9 ust. 1, w sposób i w formie wskazanych w § 10.</w:t>
      </w:r>
    </w:p>
    <w:p w14:paraId="6861B8D4" w14:textId="1A6F7C16"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wpłynięciu</w:t>
      </w:r>
      <w:r w:rsidR="00A11F06">
        <w:rPr>
          <w:rFonts w:ascii="Times New Roman" w:eastAsia="Times New Roman" w:hAnsi="Times New Roman" w:cs="Times New Roman"/>
          <w:color w:val="000000"/>
        </w:rPr>
        <w:t xml:space="preserve"> </w:t>
      </w:r>
      <w:proofErr w:type="spellStart"/>
      <w:r w:rsidR="00A11F06">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LGD:</w:t>
      </w:r>
    </w:p>
    <w:p w14:paraId="0E7C326E" w14:textId="707C301A" w:rsidR="00A11F06" w:rsidRPr="00A11F06" w:rsidRDefault="00EF4954" w:rsidP="00544175">
      <w:pPr>
        <w:widowControl w:val="0"/>
        <w:numPr>
          <w:ilvl w:val="0"/>
          <w:numId w:val="43"/>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11F06">
        <w:rPr>
          <w:rFonts w:ascii="Times New Roman" w:eastAsia="Times New Roman" w:hAnsi="Times New Roman" w:cs="Times New Roman"/>
          <w:color w:val="000000"/>
        </w:rPr>
        <w:t xml:space="preserve">dokonuje oceny formalnej </w:t>
      </w:r>
      <w:proofErr w:type="spellStart"/>
      <w:r w:rsidRPr="00A11F06">
        <w:rPr>
          <w:rFonts w:ascii="Times New Roman" w:eastAsia="Times New Roman" w:hAnsi="Times New Roman" w:cs="Times New Roman"/>
          <w:color w:val="000000"/>
        </w:rPr>
        <w:t>WoPP</w:t>
      </w:r>
      <w:proofErr w:type="spellEnd"/>
      <w:r w:rsidRPr="00A11F06">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A11F06">
        <w:rPr>
          <w:rFonts w:ascii="Times New Roman" w:eastAsia="Times New Roman" w:hAnsi="Times New Roman" w:cs="Times New Roman"/>
          <w:color w:val="000000"/>
        </w:rPr>
        <w:t>WoPP</w:t>
      </w:r>
      <w:proofErr w:type="spellEnd"/>
      <w:r w:rsidRPr="00A11F06">
        <w:rPr>
          <w:rFonts w:ascii="Times New Roman" w:eastAsia="Times New Roman" w:hAnsi="Times New Roman" w:cs="Times New Roman"/>
          <w:color w:val="000000"/>
        </w:rPr>
        <w:t xml:space="preserve"> zawiera wszystkie wymagane załączniki oraz czy został wypełniony we wszystkich wymaganych polach,</w:t>
      </w:r>
      <w:r w:rsidR="00A11F06" w:rsidRPr="00A11F06">
        <w:t xml:space="preserve"> </w:t>
      </w:r>
      <w:r w:rsidR="00A11F06" w:rsidRPr="005D00EA">
        <w:rPr>
          <w:rFonts w:ascii="Times New Roman" w:eastAsia="Times New Roman" w:hAnsi="Times New Roman" w:cs="Times New Roman"/>
          <w:b/>
          <w:bCs/>
          <w:color w:val="000000"/>
        </w:rPr>
        <w:t>Wymagane pola we wniosku:</w:t>
      </w:r>
    </w:p>
    <w:p w14:paraId="1B8ACC5A"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91E26">
        <w:rPr>
          <w:rFonts w:ascii="Times New Roman" w:eastAsiaTheme="minorHAnsi" w:hAnsi="Times New Roman" w:cs="Times New Roman"/>
          <w:kern w:val="2"/>
          <w:lang w:eastAsia="en-US"/>
          <w14:ligatures w14:val="standardContextual"/>
        </w:rPr>
        <w:t>Informacje podstawowe,</w:t>
      </w:r>
    </w:p>
    <w:p w14:paraId="02AC8260"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91E26">
        <w:rPr>
          <w:rFonts w:ascii="Times New Roman" w:eastAsiaTheme="minorHAnsi" w:hAnsi="Times New Roman" w:cs="Times New Roman"/>
          <w:kern w:val="2"/>
          <w:lang w:eastAsia="en-US"/>
          <w14:ligatures w14:val="standardContextual"/>
        </w:rPr>
        <w:t xml:space="preserve"> </w:t>
      </w:r>
      <w:r w:rsidRPr="005D00EA">
        <w:rPr>
          <w:rFonts w:ascii="Times New Roman" w:eastAsiaTheme="minorHAnsi" w:hAnsi="Times New Roman" w:cs="Times New Roman"/>
          <w:kern w:val="2"/>
          <w:lang w:eastAsia="en-US"/>
          <w14:ligatures w14:val="standardContextual"/>
        </w:rPr>
        <w:t xml:space="preserve">Dane identyfikacyjne wnioskodawcy, </w:t>
      </w:r>
    </w:p>
    <w:p w14:paraId="4AC6CDB3"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 xml:space="preserve">Informacje szczegółowe, </w:t>
      </w:r>
    </w:p>
    <w:p w14:paraId="1DCA4DD8"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 xml:space="preserve">Zestawienie rzeczowo-finansowe, </w:t>
      </w:r>
    </w:p>
    <w:p w14:paraId="2BE174BE" w14:textId="77777777" w:rsid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 xml:space="preserve">Finansowanie operacji, </w:t>
      </w:r>
    </w:p>
    <w:p w14:paraId="0D74EA32" w14:textId="42ED7D01" w:rsidR="005D00EA" w:rsidRPr="005D00EA" w:rsidRDefault="005D00EA" w:rsidP="005D00EA">
      <w:pPr>
        <w:pStyle w:val="Akapitzlist"/>
        <w:numPr>
          <w:ilvl w:val="0"/>
          <w:numId w:val="52"/>
        </w:numPr>
        <w:spacing w:line="276" w:lineRule="auto"/>
        <w:ind w:left="1134"/>
        <w:rPr>
          <w:rFonts w:ascii="Times New Roman" w:eastAsiaTheme="minorHAnsi" w:hAnsi="Times New Roman" w:cs="Times New Roman"/>
          <w:kern w:val="2"/>
          <w:lang w:eastAsia="en-US"/>
          <w14:ligatures w14:val="standardContextual"/>
        </w:rPr>
      </w:pPr>
      <w:r w:rsidRPr="005D00EA">
        <w:rPr>
          <w:rFonts w:ascii="Times New Roman" w:eastAsiaTheme="minorHAnsi" w:hAnsi="Times New Roman" w:cs="Times New Roman"/>
          <w:kern w:val="2"/>
          <w:lang w:eastAsia="en-US"/>
          <w14:ligatures w14:val="standardContextual"/>
        </w:rPr>
        <w:t>Oświadczenia i zobowiązania.</w:t>
      </w:r>
    </w:p>
    <w:p w14:paraId="460FB006" w14:textId="77777777" w:rsidR="00A11F06" w:rsidRPr="005D00EA" w:rsidRDefault="00A11F06" w:rsidP="00A11F06">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b/>
          <w:bCs/>
          <w:color w:val="000000"/>
        </w:rPr>
      </w:pPr>
      <w:r w:rsidRPr="005D00EA">
        <w:rPr>
          <w:rFonts w:ascii="Times New Roman" w:eastAsia="Times New Roman" w:hAnsi="Times New Roman" w:cs="Times New Roman"/>
          <w:b/>
          <w:bCs/>
          <w:color w:val="000000"/>
        </w:rPr>
        <w:t>Wymagane załączniki do wniosku:</w:t>
      </w:r>
    </w:p>
    <w:p w14:paraId="00181553" w14:textId="20C31F7A"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Pełnomocnictwo – w przypadku, gdy zostało udzielone innej osobie niż podczas składania wniosku o przyznanie pomocy [</w:t>
      </w:r>
      <w:r w:rsidRPr="00ED6CDA">
        <w:rPr>
          <w:rFonts w:ascii="Times New Roman" w:hAnsi="Times New Roman" w:cs="Times New Roman"/>
          <w:i/>
        </w:rPr>
        <w:t>dokument nie wymagany w przypadku ustanowienia pełnomocnika poprzez PUE</w:t>
      </w:r>
      <w:r w:rsidRPr="00ED6CDA">
        <w:rPr>
          <w:rFonts w:ascii="Times New Roman" w:hAnsi="Times New Roman" w:cs="Times New Roman"/>
        </w:rPr>
        <w:t>]</w:t>
      </w:r>
    </w:p>
    <w:p w14:paraId="36F6B844" w14:textId="4CD19CC4"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Upoważnienie dla osoby reprezentującej do złożenia w imieniu wnioskodawcy wniosku </w:t>
      </w:r>
      <w:r w:rsidRPr="00ED6CDA">
        <w:rPr>
          <w:rFonts w:ascii="Times New Roman" w:hAnsi="Times New Roman" w:cs="Times New Roman"/>
        </w:rPr>
        <w:br/>
        <w:t>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p w14:paraId="3207DB80" w14:textId="5E66CD1F"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 potwierdzające posiadanie tytułu prawnego do nieruchomości lub wskazany został numer KW w przypadku, gdy stan prawny nieruchomości uregulowany jest </w:t>
      </w:r>
      <w:r w:rsidRPr="00ED6CDA">
        <w:rPr>
          <w:rFonts w:ascii="Times New Roman" w:hAnsi="Times New Roman" w:cs="Times New Roman"/>
        </w:rPr>
        <w:br/>
        <w:t xml:space="preserve">w systemie teleinformatycznym, o którym mowa w art. 25 ustawy z dnia 6 lipca 1982 r. </w:t>
      </w:r>
      <w:r w:rsidRPr="00ED6CDA">
        <w:rPr>
          <w:rFonts w:ascii="Times New Roman" w:hAnsi="Times New Roman" w:cs="Times New Roman"/>
        </w:rPr>
        <w:br/>
        <w:t xml:space="preserve">o księgach wieczystych i hipotece, związanym z prowadzeniem elektronicznych ksiąg wieczystych - </w:t>
      </w:r>
      <w:r w:rsidRPr="00ED6CDA">
        <w:rPr>
          <w:rFonts w:ascii="Times New Roman" w:hAnsi="Times New Roman" w:cs="Times New Roman"/>
          <w:b/>
          <w:bCs/>
        </w:rPr>
        <w:t xml:space="preserve">załącznik obowiązkowy w przypadku gdy operacja jest trwale związana </w:t>
      </w:r>
      <w:r w:rsidRPr="00ED6CDA">
        <w:rPr>
          <w:rFonts w:ascii="Times New Roman" w:hAnsi="Times New Roman" w:cs="Times New Roman"/>
          <w:b/>
          <w:bCs/>
        </w:rPr>
        <w:br/>
        <w:t>z nieruchomością</w:t>
      </w:r>
    </w:p>
    <w:p w14:paraId="727C99F5"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r w:rsidRPr="00ED6CDA">
        <w:rPr>
          <w:rFonts w:ascii="Times New Roman" w:hAnsi="Times New Roman" w:cs="Times New Roman"/>
          <w:b/>
        </w:rPr>
        <w:t xml:space="preserve"> </w:t>
      </w:r>
    </w:p>
    <w:p w14:paraId="21E983B9" w14:textId="6E487EDE" w:rsidR="00E332BE" w:rsidRPr="00ED6CDA" w:rsidRDefault="00E332BE" w:rsidP="00E332BE">
      <w:pPr>
        <w:pStyle w:val="Akapitzlist"/>
        <w:numPr>
          <w:ilvl w:val="0"/>
          <w:numId w:val="53"/>
        </w:numPr>
        <w:ind w:left="1134"/>
        <w:jc w:val="both"/>
        <w:rPr>
          <w:rFonts w:ascii="Times New Roman" w:hAnsi="Times New Roman" w:cs="Times New Roman"/>
          <w:b/>
          <w:bCs/>
        </w:rPr>
      </w:pPr>
      <w:r w:rsidRPr="00ED6CDA">
        <w:rPr>
          <w:rFonts w:ascii="Times New Roman" w:hAnsi="Times New Roman" w:cs="Times New Roman"/>
        </w:rPr>
        <w:t>Oświadczenie o kwalifikowalności VAT(dla osoby prawnej) – Załącznik nr 2 do WOPP</w:t>
      </w:r>
    </w:p>
    <w:p w14:paraId="166F0389"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Kosztorys inwestorski – dokument obowiązkowy w przypadku gdy operacja obejmuje roboty budowlane</w:t>
      </w:r>
    </w:p>
    <w:p w14:paraId="3BE76281" w14:textId="28D81014"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 uzasadniające przyjęty poziom planowanych do poniesienia kosztów </w:t>
      </w:r>
      <w:r w:rsidRPr="00ED6CDA">
        <w:rPr>
          <w:rFonts w:ascii="Times New Roman" w:hAnsi="Times New Roman" w:cs="Times New Roman"/>
        </w:rPr>
        <w:br/>
        <w:t xml:space="preserve">- w przypadku dostaw, usług, robót budowlanych, które nie są powszechnie dostępne </w:t>
      </w:r>
    </w:p>
    <w:p w14:paraId="36BAD07F"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lastRenderedPageBreak/>
        <w:t xml:space="preserve">Szczegółowy opis zadań wymienionych w zestawieniu rzeczowo-finansowym – załącznik obowiązkowy do </w:t>
      </w:r>
      <w:proofErr w:type="spellStart"/>
      <w:r w:rsidRPr="00ED6CDA">
        <w:rPr>
          <w:rFonts w:ascii="Times New Roman" w:hAnsi="Times New Roman" w:cs="Times New Roman"/>
        </w:rPr>
        <w:t>WoPP</w:t>
      </w:r>
      <w:proofErr w:type="spellEnd"/>
      <w:r w:rsidRPr="00ED6CDA">
        <w:rPr>
          <w:rFonts w:ascii="Times New Roman" w:hAnsi="Times New Roman" w:cs="Times New Roman"/>
        </w:rPr>
        <w:t xml:space="preserve"> -  załącznik nr 3 </w:t>
      </w:r>
    </w:p>
    <w:p w14:paraId="37DD659D" w14:textId="77777777" w:rsidR="00E332BE" w:rsidRPr="00ED6CDA" w:rsidRDefault="00E332BE" w:rsidP="00E332BE">
      <w:pPr>
        <w:pStyle w:val="Akapitzlist"/>
        <w:numPr>
          <w:ilvl w:val="0"/>
          <w:numId w:val="53"/>
        </w:numPr>
        <w:ind w:left="1134"/>
        <w:jc w:val="both"/>
        <w:rPr>
          <w:rFonts w:ascii="Times New Roman" w:hAnsi="Times New Roman" w:cs="Times New Roman"/>
        </w:rPr>
      </w:pPr>
      <w:bookmarkStart w:id="30" w:name="_Hlk192072155"/>
      <w:r w:rsidRPr="00ED6CDA">
        <w:rPr>
          <w:rFonts w:ascii="Times New Roman" w:hAnsi="Times New Roman" w:cs="Times New Roman"/>
        </w:rPr>
        <w:t xml:space="preserve">Informacja o przetwarzaniu danych osobowych przez Lokalną Grupę Działania - załącznik obowiązkowy </w:t>
      </w:r>
    </w:p>
    <w:bookmarkEnd w:id="30"/>
    <w:p w14:paraId="43900AD5" w14:textId="03EDA5BD"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 potwierdzający, że operacja wpisuje się w zakres działalności podmiotu </w:t>
      </w:r>
      <w:r w:rsidRPr="00ED6CDA">
        <w:rPr>
          <w:rFonts w:ascii="Times New Roman" w:hAnsi="Times New Roman" w:cs="Times New Roman"/>
        </w:rPr>
        <w:br/>
        <w:t>np. statut.</w:t>
      </w:r>
    </w:p>
    <w:p w14:paraId="07FC5C35" w14:textId="4EFBE84D"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 potwierdzające status osoby prawnej lub jednostki organizacyjnej nieposiadającej osobowości prawnej - dotyczy podmiotów innych niż zarejestrowane </w:t>
      </w:r>
      <w:r w:rsidRPr="00ED6CDA">
        <w:rPr>
          <w:rFonts w:ascii="Times New Roman" w:hAnsi="Times New Roman" w:cs="Times New Roman"/>
        </w:rPr>
        <w:br/>
        <w:t>w KRS</w:t>
      </w:r>
    </w:p>
    <w:p w14:paraId="7D14F209"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Umowa partnerstwa </w:t>
      </w:r>
    </w:p>
    <w:p w14:paraId="27962FEB" w14:textId="77777777" w:rsidR="00E332BE" w:rsidRPr="00ED6CDA" w:rsidRDefault="00E332BE" w:rsidP="00E332BE">
      <w:pPr>
        <w:pStyle w:val="Akapitzlist"/>
        <w:ind w:left="1134"/>
        <w:jc w:val="both"/>
        <w:rPr>
          <w:rFonts w:ascii="Times New Roman" w:hAnsi="Times New Roman" w:cs="Times New Roman"/>
          <w:i/>
        </w:rPr>
      </w:pPr>
      <w:r w:rsidRPr="00ED6CDA">
        <w:rPr>
          <w:rFonts w:ascii="Times New Roman" w:hAnsi="Times New Roman" w:cs="Times New Roman"/>
        </w:rPr>
        <w:t>[</w:t>
      </w:r>
      <w:r w:rsidRPr="00ED6CDA">
        <w:rPr>
          <w:rFonts w:ascii="Times New Roman" w:hAnsi="Times New Roman" w:cs="Times New Roman"/>
          <w:i/>
        </w:rPr>
        <w:t>załącznik obowiązkowy jeżeli w zakładce "Dane identyfikacyjne wnioskodawcy" , w sekcji "Informacje o operacji" wniosku o przyznanie pomocy zostanie wybrany jeden z 2 rodzajów operacji: operacja realizowana w partnerstwie albo projekt partnerski</w:t>
      </w:r>
      <w:r w:rsidRPr="00ED6CDA">
        <w:rPr>
          <w:rFonts w:ascii="Times New Roman" w:hAnsi="Times New Roman" w:cs="Times New Roman"/>
        </w:rPr>
        <w:t>]</w:t>
      </w:r>
    </w:p>
    <w:p w14:paraId="47B90C88"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Informacja o składzie podmiotów wspólnie realizujących operację - Załącznik nr 7 do WOPP </w:t>
      </w:r>
    </w:p>
    <w:p w14:paraId="2122A629" w14:textId="77777777" w:rsidR="00E332BE" w:rsidRPr="00ED6CDA" w:rsidRDefault="00E332BE" w:rsidP="00E332BE">
      <w:pPr>
        <w:pStyle w:val="Akapitzlist"/>
        <w:ind w:left="1134"/>
        <w:jc w:val="both"/>
        <w:rPr>
          <w:rFonts w:ascii="Times New Roman" w:hAnsi="Times New Roman" w:cs="Times New Roman"/>
        </w:rPr>
      </w:pPr>
      <w:r w:rsidRPr="00ED6CDA">
        <w:rPr>
          <w:rFonts w:ascii="Times New Roman" w:hAnsi="Times New Roman" w:cs="Times New Roman"/>
        </w:rPr>
        <w:t>[</w:t>
      </w:r>
      <w:r w:rsidRPr="00ED6CDA">
        <w:rPr>
          <w:rFonts w:ascii="Times New Roman" w:hAnsi="Times New Roman" w:cs="Times New Roman"/>
          <w:i/>
        </w:rPr>
        <w:t>załącznik obowiązkowy jeżeli w zakładce "Dane identyfikacyjne wnioskodawcy" , w sekcji "Informacje o operacji" wniosku o przyznanie pomocy zostanie wybrany jeden z 2 rodzajów operacji: operacja realizowana w partnerstwie albo projekt partnerski</w:t>
      </w:r>
      <w:r w:rsidRPr="00ED6CDA">
        <w:rPr>
          <w:rFonts w:ascii="Times New Roman" w:hAnsi="Times New Roman" w:cs="Times New Roman"/>
        </w:rPr>
        <w:t>]</w:t>
      </w:r>
    </w:p>
    <w:p w14:paraId="494D23D3"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Dokumenty/Informacje potwierdzające, iż obiekt  jest objęty formą ochrony zabytków (np. ewidencja zabytków, rejestr zabytków) – obowiązkowe  w zakresie operacji, która dotyczy inwestycji w obiekt zabytkowy</w:t>
      </w:r>
    </w:p>
    <w:p w14:paraId="2F642095" w14:textId="26C58801"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 xml:space="preserve">Dokumenty/informacje potwierdzające, że operacja będzie realizowana na obszarze objętym formą ochrony przyrody – obowiązkowe w zakresie operacji dotyczącej inwestycji dotyczącej budowy lub przebudowy, w rozumieniu art. 3 pkt 6 lub 7a ustawy </w:t>
      </w:r>
      <w:r w:rsidRPr="00ED6CDA">
        <w:rPr>
          <w:rFonts w:ascii="Times New Roman" w:hAnsi="Times New Roman" w:cs="Times New Roman"/>
        </w:rPr>
        <w:br/>
        <w:t>z dnia 7 lipca 1994 r. Prawo budowlane, elementów infrastruktury oraz małej architektury, w rozumieniu art. 3 pkt 4 ustawy z dnia 7 lipca 1994 r. Prawo budowlane</w:t>
      </w:r>
    </w:p>
    <w:p w14:paraId="2F42C02F" w14:textId="77777777" w:rsidR="00E332BE" w:rsidRPr="00ED6CDA" w:rsidRDefault="00E332BE" w:rsidP="00E332BE">
      <w:pPr>
        <w:pStyle w:val="Akapitzlist"/>
        <w:numPr>
          <w:ilvl w:val="0"/>
          <w:numId w:val="53"/>
        </w:numPr>
        <w:ind w:left="1134"/>
        <w:jc w:val="both"/>
        <w:rPr>
          <w:rFonts w:ascii="Times New Roman" w:hAnsi="Times New Roman" w:cs="Times New Roman"/>
        </w:rPr>
      </w:pPr>
      <w:r w:rsidRPr="00ED6CDA">
        <w:rPr>
          <w:rFonts w:ascii="Times New Roman" w:hAnsi="Times New Roman" w:cs="Times New Roman"/>
        </w:rPr>
        <w:t>Inne dokumenty związane z planowaną operacją, wskazane we wniosku o przyznanie pomocy</w:t>
      </w:r>
    </w:p>
    <w:p w14:paraId="01227F47" w14:textId="061E43A4" w:rsidR="00EF4954" w:rsidRPr="00A11F06"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11F06">
        <w:rPr>
          <w:rFonts w:ascii="Times New Roman" w:eastAsia="Times New Roman" w:hAnsi="Times New Roman" w:cs="Times New Roman"/>
          <w:color w:val="000000"/>
        </w:rPr>
        <w:t xml:space="preserve">dokonuje oceny merytorycznej </w:t>
      </w:r>
      <w:proofErr w:type="spellStart"/>
      <w:r w:rsidRPr="00A11F06">
        <w:rPr>
          <w:rFonts w:ascii="Times New Roman" w:eastAsia="Times New Roman" w:hAnsi="Times New Roman" w:cs="Times New Roman"/>
          <w:color w:val="000000"/>
        </w:rPr>
        <w:t>WoPP</w:t>
      </w:r>
      <w:proofErr w:type="spellEnd"/>
      <w:r w:rsidRPr="00A11F06">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23798210" w14:textId="635B7215"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dokonuje oceny merytorycznej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077F6D4B" w14:textId="77777777"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ustala kolejność przysługiwania pomocy na podstawie wyników oceny w zakresie spełniania kryteriów wyboru operacji;</w:t>
      </w:r>
    </w:p>
    <w:p w14:paraId="3E908E2E" w14:textId="77777777"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ustala przysługującą danemu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kwotę pomocy;</w:t>
      </w:r>
    </w:p>
    <w:p w14:paraId="4AAB582F" w14:textId="77777777" w:rsidR="00EF4954" w:rsidRPr="00EF4954" w:rsidRDefault="00EF4954" w:rsidP="00544175">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dokonuje ustalenia, czy dana operacja mieści się w limicie środków wskazanym w § 4.</w:t>
      </w:r>
    </w:p>
    <w:p w14:paraId="2A62E096"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2E4EA858"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przeprowadzeniu czynności, o których mowa w ust. 2, LGD:</w:t>
      </w:r>
    </w:p>
    <w:p w14:paraId="1A9D073F" w14:textId="77777777" w:rsidR="00EF4954" w:rsidRPr="00EF4954" w:rsidRDefault="00EF4954" w:rsidP="00544175">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152BB61C" w14:textId="77777777" w:rsidR="00EF4954" w:rsidRPr="00EF4954" w:rsidRDefault="00EF4954" w:rsidP="00544175">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pozytywnego wyniku wyboru operacji – zawierającą dodatkowo wskazanie, czy w dniu </w:t>
      </w:r>
      <w:r w:rsidRPr="00EF4954">
        <w:rPr>
          <w:rFonts w:ascii="Times New Roman" w:eastAsia="Times New Roman" w:hAnsi="Times New Roman" w:cs="Times New Roman"/>
          <w:color w:val="000000"/>
        </w:rPr>
        <w:lastRenderedPageBreak/>
        <w:t xml:space="preserve">przekazania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do SW operacja mieści się w limicie środków, o którym mowa w § 4 , </w:t>
      </w:r>
    </w:p>
    <w:p w14:paraId="48F608D1" w14:textId="77777777" w:rsidR="00EF4954" w:rsidRPr="00EF4954" w:rsidRDefault="00EF4954" w:rsidP="00544175">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ustalenia przez LGD kwoty pomocy na wdrażanie LSR niższej niż wnioskowana – zawierającą dodatkowo uzasadnienie tej wysokości;</w:t>
      </w:r>
    </w:p>
    <w:p w14:paraId="21BD200E" w14:textId="77777777" w:rsidR="00EF4954" w:rsidRPr="00EF4954" w:rsidRDefault="00EF4954" w:rsidP="00544175">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6F8382AA"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23389BD6" w14:textId="77777777" w:rsidR="00EF4954" w:rsidRPr="00EF4954" w:rsidRDefault="00EF4954" w:rsidP="00544175">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Czynności, o których mowa w ust. 2-5, powinny zakończyć się w terminie 60 dni od dnia od dnia następującego po ostatnim dniu terminu składania wniosków, który został wskazany w § 9 ust. 1.</w:t>
      </w:r>
    </w:p>
    <w:p w14:paraId="4DBF1FC2" w14:textId="7C1EC79D" w:rsidR="00EF4954" w:rsidRPr="00742F33" w:rsidRDefault="00EF4954" w:rsidP="00742F33">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742F33" w:rsidRPr="00196F20">
        <w:rPr>
          <w:rFonts w:ascii="Times New Roman" w:eastAsia="Times New Roman" w:hAnsi="Times New Roman" w:cs="Times New Roman"/>
          <w:color w:val="000000"/>
        </w:rPr>
        <w:t>Procedurą oceny i wyboru operacji w ramach LSR</w:t>
      </w:r>
      <w:r w:rsidRPr="00742F33">
        <w:rPr>
          <w:rFonts w:ascii="Times New Roman" w:eastAsia="Times New Roman" w:hAnsi="Times New Roman" w:cs="Times New Roman"/>
          <w:color w:val="000000"/>
        </w:rPr>
        <w:t>.</w:t>
      </w:r>
    </w:p>
    <w:p w14:paraId="3832261A" w14:textId="77777777" w:rsidR="00EF4954" w:rsidRPr="00EF4954" w:rsidRDefault="00EF4954" w:rsidP="00544175">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31" w:name="_heading=h.4i7ojhp" w:colFirst="0" w:colLast="0"/>
      <w:bookmarkEnd w:id="31"/>
      <w:r w:rsidRPr="00EF4954">
        <w:rPr>
          <w:rFonts w:ascii="Times New Roman" w:eastAsia="Times New Roman" w:hAnsi="Times New Roman" w:cs="Times New Roman"/>
          <w:b/>
          <w:color w:val="000000"/>
          <w:sz w:val="26"/>
          <w:szCs w:val="26"/>
        </w:rPr>
        <w:t>Postępowanie przed SW</w:t>
      </w:r>
    </w:p>
    <w:p w14:paraId="76EC7800"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 otrzymaniu dokumentów potwierdzających dokonanie wyboru operacji oraz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obejmujących operacje wybrane przez LGD, SW przeprowadza postępowanie w sprawie o przyznanie pomocy, tj. dokonuje:</w:t>
      </w:r>
    </w:p>
    <w:p w14:paraId="68C49FEB"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oceny dokumentów potwierdzających dokonanie oceny i wyboru operacji przez LGD,</w:t>
      </w:r>
    </w:p>
    <w:p w14:paraId="5A37E764"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ostatecznej oceny merytorycznej danego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zakresie spełniania warunków przyznania pomocy,</w:t>
      </w:r>
    </w:p>
    <w:p w14:paraId="2DB4CC2F"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tego wymaga – dokonuje ostatecznego ustalenia kwoty pomocy,</w:t>
      </w:r>
    </w:p>
    <w:p w14:paraId="0C09ED49"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ostatecznego ustalenia czy dana operacja wybrana przez LGD mieści się w limicie środków przeznaczonych na dany nabór,</w:t>
      </w:r>
    </w:p>
    <w:p w14:paraId="73E0C48F" w14:textId="77777777" w:rsidR="00EF4954" w:rsidRPr="00EF4954" w:rsidRDefault="00EF4954" w:rsidP="00544175">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weryfikacji, bezpośrednio przed przesłaniem danemu wnioskodawcy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czy występują przesłanki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wynikające z art. 93 ust. 2 i 3 ustawy PS WPR.</w:t>
      </w:r>
    </w:p>
    <w:p w14:paraId="10E1A740" w14:textId="45A095CB"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6616FD">
        <w:rPr>
          <w:rFonts w:ascii="Times New Roman" w:eastAsia="Times New Roman" w:hAnsi="Times New Roman" w:cs="Times New Roman"/>
          <w:color w:val="000000"/>
        </w:rPr>
        <w:t xml:space="preserve"> </w:t>
      </w:r>
      <w:r w:rsidR="006616FD" w:rsidRPr="006616FD">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nieprzyznania</w:t>
      </w:r>
      <w:r w:rsidR="006616FD">
        <w:rPr>
          <w:rFonts w:ascii="Times New Roman" w:eastAsia="Times New Roman" w:hAnsi="Times New Roman" w:cs="Times New Roman"/>
          <w:color w:val="000000"/>
        </w:rPr>
        <w:t xml:space="preserve"> pomocy.</w:t>
      </w:r>
    </w:p>
    <w:p w14:paraId="3BD9FB1F"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 zakończeniu czynności, o których mowa w ust. 1, SW przesyła wnioskodawcy:</w:t>
      </w:r>
    </w:p>
    <w:p w14:paraId="3483A8EF" w14:textId="77777777" w:rsidR="00EF4954" w:rsidRPr="00EF4954" w:rsidRDefault="00EF4954" w:rsidP="00544175">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albo</w:t>
      </w:r>
    </w:p>
    <w:p w14:paraId="39F4960B" w14:textId="77777777" w:rsidR="00EF4954" w:rsidRPr="00EF4954" w:rsidRDefault="00EF4954" w:rsidP="00544175">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informację o odmowie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albo</w:t>
      </w:r>
    </w:p>
    <w:p w14:paraId="772CE6D4" w14:textId="77777777" w:rsidR="00EF4954" w:rsidRPr="00EF4954" w:rsidRDefault="00EF4954" w:rsidP="00544175">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rsidRPr="00EF4954">
        <w:t xml:space="preserve"> </w:t>
      </w:r>
      <w:r w:rsidRPr="00EF4954">
        <w:rPr>
          <w:rFonts w:ascii="Times New Roman" w:eastAsia="Times New Roman" w:hAnsi="Times New Roman" w:cs="Times New Roman"/>
          <w:color w:val="000000"/>
        </w:rPr>
        <w:t>naboru wniosków.</w:t>
      </w:r>
    </w:p>
    <w:p w14:paraId="10A0541F"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lastRenderedPageBreak/>
        <w:t>SW odmawia przyznania pomocy, jeśli nie są spełnione warunki przyznania pomocy, o których mowa w niniejszym Regulaminie lub w przepisach prawa powszechnie obowiązującego, w tym:</w:t>
      </w:r>
    </w:p>
    <w:p w14:paraId="71C7DB89" w14:textId="454BD8EC" w:rsidR="00EF4954" w:rsidRPr="00EF4954" w:rsidRDefault="00EF4954" w:rsidP="00544175">
      <w:pPr>
        <w:widowControl w:val="0"/>
        <w:numPr>
          <w:ilvl w:val="0"/>
          <w:numId w:val="44"/>
        </w:numPr>
        <w:pBdr>
          <w:top w:val="nil"/>
          <w:left w:val="nil"/>
          <w:bottom w:val="nil"/>
          <w:right w:val="nil"/>
          <w:between w:val="nil"/>
        </w:pBdr>
        <w:spacing w:after="120" w:line="276" w:lineRule="auto"/>
        <w:ind w:left="851" w:hanging="425"/>
        <w:contextualSpacing/>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zachodzi którakolwiek z przesłanek wymienionych w art. 17 ust. 2 ustawy RLKS;</w:t>
      </w:r>
    </w:p>
    <w:p w14:paraId="1B3E1267"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podlega wykluczeniu z możliwości otrzymania pomocy, o którym mowa w art. 99 ustawy PS WPR;</w:t>
      </w:r>
    </w:p>
    <w:p w14:paraId="3754C82B"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4A8FEFCA"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0EEEEDE1" w14:textId="77777777" w:rsidR="00EF4954" w:rsidRPr="00EF4954" w:rsidRDefault="00EF4954" w:rsidP="00544175">
      <w:pPr>
        <w:widowControl w:val="0"/>
        <w:numPr>
          <w:ilvl w:val="0"/>
          <w:numId w:val="44"/>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7F288DE0"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SW:</w:t>
      </w:r>
    </w:p>
    <w:p w14:paraId="51D7D2F8" w14:textId="77777777" w:rsidR="00EF4954" w:rsidRPr="00EF4954" w:rsidRDefault="00EF4954" w:rsidP="00544175">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odmawia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gdy:</w:t>
      </w:r>
    </w:p>
    <w:p w14:paraId="5FC55307" w14:textId="2200F050" w:rsidR="00EF4954" w:rsidRPr="00EF4954" w:rsidRDefault="00EF4954" w:rsidP="00544175">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do których należy</w:t>
      </w:r>
      <w:r w:rsidR="00A11F06">
        <w:rPr>
          <w:rFonts w:ascii="Times New Roman" w:eastAsia="Times New Roman" w:hAnsi="Times New Roman" w:cs="Times New Roman"/>
          <w:color w:val="000000"/>
        </w:rPr>
        <w:t xml:space="preserve"> </w:t>
      </w:r>
      <w:r w:rsidR="00A11F06" w:rsidRPr="00A11F06">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sidRPr="00EF4954">
        <w:rPr>
          <w:rFonts w:ascii="Times New Roman" w:eastAsia="Times New Roman" w:hAnsi="Times New Roman" w:cs="Times New Roman"/>
          <w:color w:val="000000"/>
        </w:rPr>
        <w:t xml:space="preserve">, </w:t>
      </w:r>
    </w:p>
    <w:p w14:paraId="300F12B4" w14:textId="77777777" w:rsidR="00EF4954" w:rsidRPr="00EF4954" w:rsidRDefault="00EF4954" w:rsidP="00544175">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wnioskodawca został wykluczony z możliwości przyznania pomocy,</w:t>
      </w:r>
    </w:p>
    <w:p w14:paraId="4D4D5117" w14:textId="77777777" w:rsidR="00EF4954" w:rsidRPr="00EF4954" w:rsidRDefault="00EF4954" w:rsidP="00544175">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2A2CC70F" w14:textId="77777777" w:rsidR="00EF4954" w:rsidRPr="00EF4954" w:rsidRDefault="00EF4954" w:rsidP="00544175">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może odmówić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2DD4CEA" w14:textId="28C7E290"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Czynności, o których mowa w ust. 1-3, powinny zostać zakończone przez SW w terminie </w:t>
      </w:r>
      <w:r w:rsidR="006616FD">
        <w:rPr>
          <w:rFonts w:ascii="Times New Roman" w:eastAsia="Times New Roman" w:hAnsi="Times New Roman" w:cs="Times New Roman"/>
          <w:color w:val="000000"/>
        </w:rPr>
        <w:t>5</w:t>
      </w:r>
      <w:r w:rsidRPr="00EF4954">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75789B">
        <w:rPr>
          <w:rFonts w:ascii="Times New Roman" w:eastAsia="Times New Roman" w:hAnsi="Times New Roman" w:cs="Times New Roman"/>
          <w:color w:val="000000"/>
        </w:rPr>
        <w:t xml:space="preserve">dwa </w:t>
      </w:r>
      <w:r w:rsidRPr="00EF4954">
        <w:rPr>
          <w:rFonts w:ascii="Times New Roman" w:eastAsia="Times New Roman" w:hAnsi="Times New Roman" w:cs="Times New Roman"/>
          <w:color w:val="000000"/>
        </w:rPr>
        <w:t>miesiąc</w:t>
      </w:r>
      <w:r w:rsidR="0075789B">
        <w:rPr>
          <w:rFonts w:ascii="Times New Roman" w:eastAsia="Times New Roman" w:hAnsi="Times New Roman" w:cs="Times New Roman"/>
          <w:color w:val="000000"/>
        </w:rPr>
        <w:t>e</w:t>
      </w:r>
      <w:r w:rsidRPr="00EF4954">
        <w:rPr>
          <w:rFonts w:ascii="Times New Roman" w:eastAsia="Times New Roman" w:hAnsi="Times New Roman" w:cs="Times New Roman"/>
          <w:color w:val="000000"/>
        </w:rPr>
        <w:t>.</w:t>
      </w:r>
    </w:p>
    <w:p w14:paraId="4EDC64E7" w14:textId="2F951073"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w:t>
      </w:r>
      <w:r w:rsidRPr="00EF4954">
        <w:rPr>
          <w:rFonts w:ascii="Times New Roman" w:eastAsia="Times New Roman" w:hAnsi="Times New Roman" w:cs="Times New Roman"/>
          <w:color w:val="000000"/>
        </w:rPr>
        <w:lastRenderedPageBreak/>
        <w:t>stanowi załącznik</w:t>
      </w:r>
      <w:r w:rsidR="004D4362">
        <w:rPr>
          <w:rFonts w:ascii="Times New Roman" w:eastAsia="Times New Roman" w:hAnsi="Times New Roman" w:cs="Times New Roman"/>
          <w:color w:val="000000"/>
        </w:rPr>
        <w:t xml:space="preserve"> nr 6</w:t>
      </w:r>
      <w:r w:rsidRPr="00EF4954">
        <w:rPr>
          <w:rFonts w:ascii="Times New Roman" w:eastAsia="Times New Roman" w:hAnsi="Times New Roman" w:cs="Times New Roman"/>
          <w:color w:val="000000"/>
        </w:rPr>
        <w:t xml:space="preserve"> do Regulaminu.</w:t>
      </w:r>
    </w:p>
    <w:p w14:paraId="7817DF16"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jest dokonywane zgodnie z następującymi regułami:</w:t>
      </w:r>
    </w:p>
    <w:p w14:paraId="46D641C8" w14:textId="77777777" w:rsidR="00EF4954" w:rsidRPr="00EF4954" w:rsidRDefault="00EF4954" w:rsidP="00544175">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wraz z tą umową oraz wezwaniem wnioskodawcy do jej zawarcia;</w:t>
      </w:r>
    </w:p>
    <w:p w14:paraId="24A679FD" w14:textId="77777777" w:rsidR="00EF4954" w:rsidRPr="00EF4954" w:rsidRDefault="00EF4954" w:rsidP="00544175">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wnioskodawca zgadza się na zawarcie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jest data złożenia przez wnioskodawcę oświadczenia woli jej zawarcia.</w:t>
      </w:r>
    </w:p>
    <w:p w14:paraId="21A29AB5"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7615C347" w14:textId="77777777"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bez rozpatrzenia.</w:t>
      </w:r>
    </w:p>
    <w:p w14:paraId="3BF17D78" w14:textId="4F3BD449" w:rsidR="00EF4954" w:rsidRPr="00EF4954" w:rsidRDefault="00EF4954" w:rsidP="00544175">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CD100A">
        <w:rPr>
          <w:rFonts w:ascii="Times New Roman" w:eastAsia="Times New Roman" w:hAnsi="Times New Roman" w:cs="Times New Roman"/>
          <w:color w:val="000000"/>
        </w:rPr>
        <w:t>,</w:t>
      </w:r>
      <w:r w:rsidRPr="00EF4954">
        <w:rPr>
          <w:rFonts w:ascii="Times New Roman" w:eastAsia="Times New Roman" w:hAnsi="Times New Roman" w:cs="Times New Roman"/>
          <w:color w:val="000000"/>
        </w:rPr>
        <w:t xml:space="preserve"> udostępniania akt oraz skarg i wniosków, o ile ustawa PS WPR lub ustawa RLKS nie stanowi inaczej.</w:t>
      </w:r>
    </w:p>
    <w:p w14:paraId="3A67360B"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2491087C"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2" w:name="_Toc185504763"/>
      <w:bookmarkStart w:id="33" w:name="_Toc185753919"/>
      <w:bookmarkStart w:id="34" w:name="_Toc193213561"/>
      <w:r w:rsidRPr="00EF4954">
        <w:rPr>
          <w:rFonts w:ascii="Times New Roman" w:eastAsia="Times New Roman" w:hAnsi="Times New Roman" w:cs="Times New Roman"/>
          <w:b/>
          <w:color w:val="2F5496" w:themeColor="accent1" w:themeShade="BF"/>
          <w:sz w:val="28"/>
          <w:szCs w:val="28"/>
        </w:rPr>
        <w:t xml:space="preserve">§ 9. Termin składania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w ramach niniejszego naboru wniosków</w:t>
      </w:r>
      <w:bookmarkEnd w:id="32"/>
      <w:bookmarkEnd w:id="33"/>
      <w:bookmarkEnd w:id="34"/>
    </w:p>
    <w:p w14:paraId="4530DC4B" w14:textId="77777777" w:rsidR="0051081A" w:rsidRDefault="00EF4954" w:rsidP="00F1453D">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1081A">
        <w:rPr>
          <w:rFonts w:ascii="Times New Roman" w:eastAsia="Times New Roman" w:hAnsi="Times New Roman" w:cs="Times New Roman"/>
          <w:color w:val="000000"/>
        </w:rPr>
        <w:t xml:space="preserve">Termin składania </w:t>
      </w:r>
      <w:proofErr w:type="spellStart"/>
      <w:r w:rsidRPr="0051081A">
        <w:rPr>
          <w:rFonts w:ascii="Times New Roman" w:eastAsia="Times New Roman" w:hAnsi="Times New Roman" w:cs="Times New Roman"/>
          <w:color w:val="000000"/>
        </w:rPr>
        <w:t>WoPP</w:t>
      </w:r>
      <w:proofErr w:type="spellEnd"/>
      <w:r w:rsidRPr="0051081A">
        <w:rPr>
          <w:rFonts w:ascii="Times New Roman" w:eastAsia="Times New Roman" w:hAnsi="Times New Roman" w:cs="Times New Roman"/>
          <w:color w:val="000000"/>
        </w:rPr>
        <w:t xml:space="preserve"> rozpoczyna się </w:t>
      </w:r>
      <w:r w:rsidR="0051081A" w:rsidRPr="0051081A">
        <w:rPr>
          <w:rFonts w:ascii="Times New Roman" w:eastAsia="Times New Roman" w:hAnsi="Times New Roman" w:cs="Times New Roman"/>
          <w:b/>
          <w:bCs/>
          <w:color w:val="000000"/>
        </w:rPr>
        <w:t>22 września 2026 r</w:t>
      </w:r>
      <w:r w:rsidR="0051081A">
        <w:rPr>
          <w:rFonts w:ascii="Times New Roman" w:eastAsia="Times New Roman" w:hAnsi="Times New Roman" w:cs="Times New Roman"/>
          <w:color w:val="000000"/>
        </w:rPr>
        <w:t>.</w:t>
      </w:r>
      <w:r w:rsidR="0051081A" w:rsidRPr="00EF4954">
        <w:rPr>
          <w:rFonts w:ascii="Times New Roman" w:eastAsia="Times New Roman" w:hAnsi="Times New Roman" w:cs="Times New Roman"/>
          <w:color w:val="000000"/>
        </w:rPr>
        <w:t xml:space="preserve"> i</w:t>
      </w:r>
      <w:r w:rsidR="0051081A" w:rsidRPr="00EF4954" w:rsidDel="00FB596D">
        <w:rPr>
          <w:rFonts w:ascii="Times New Roman" w:eastAsia="Times New Roman" w:hAnsi="Times New Roman" w:cs="Times New Roman"/>
          <w:color w:val="000000"/>
        </w:rPr>
        <w:t xml:space="preserve"> </w:t>
      </w:r>
      <w:r w:rsidR="0051081A" w:rsidRPr="00EF4954">
        <w:rPr>
          <w:rFonts w:ascii="Times New Roman" w:eastAsia="Times New Roman" w:hAnsi="Times New Roman" w:cs="Times New Roman"/>
          <w:color w:val="000000"/>
        </w:rPr>
        <w:t xml:space="preserve">kończy się </w:t>
      </w:r>
      <w:r w:rsidR="0051081A" w:rsidRPr="0051081A">
        <w:rPr>
          <w:rFonts w:ascii="Times New Roman" w:eastAsia="Times New Roman" w:hAnsi="Times New Roman" w:cs="Times New Roman"/>
          <w:b/>
          <w:bCs/>
          <w:color w:val="000000"/>
        </w:rPr>
        <w:t>20 października 2026 r</w:t>
      </w:r>
      <w:r w:rsidR="0051081A">
        <w:rPr>
          <w:rFonts w:ascii="Times New Roman" w:eastAsia="Times New Roman" w:hAnsi="Times New Roman" w:cs="Times New Roman"/>
          <w:color w:val="000000"/>
        </w:rPr>
        <w:t>.</w:t>
      </w:r>
    </w:p>
    <w:p w14:paraId="5B12150F" w14:textId="4BE9034F" w:rsidR="00EF4954" w:rsidRPr="0051081A" w:rsidRDefault="0051081A" w:rsidP="00F1453D">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F4954" w:rsidRPr="0051081A">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5FBEB6FD"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327F003F"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5" w:name="_Toc185504764"/>
      <w:bookmarkStart w:id="36" w:name="_Toc185753920"/>
      <w:bookmarkStart w:id="37" w:name="_Toc193213562"/>
      <w:r w:rsidRPr="00EF4954">
        <w:rPr>
          <w:rFonts w:ascii="Times New Roman" w:eastAsia="Times New Roman" w:hAnsi="Times New Roman" w:cs="Times New Roman"/>
          <w:b/>
          <w:color w:val="2F5496" w:themeColor="accent1" w:themeShade="BF"/>
          <w:sz w:val="28"/>
          <w:szCs w:val="28"/>
        </w:rPr>
        <w:t xml:space="preserve">§ 10. Sposób i forma składania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w:t>
      </w:r>
      <w:bookmarkStart w:id="38" w:name="_Hlk185492298"/>
      <w:r w:rsidRPr="00EF4954">
        <w:rPr>
          <w:rFonts w:ascii="Times New Roman" w:eastAsia="Times New Roman" w:hAnsi="Times New Roman" w:cs="Times New Roman"/>
          <w:b/>
          <w:color w:val="2F5496" w:themeColor="accent1" w:themeShade="BF"/>
          <w:sz w:val="28"/>
          <w:szCs w:val="28"/>
        </w:rPr>
        <w:t xml:space="preserve">i </w:t>
      </w:r>
      <w:proofErr w:type="spellStart"/>
      <w:r w:rsidRPr="00EF4954">
        <w:rPr>
          <w:rFonts w:ascii="Times New Roman" w:eastAsia="Times New Roman" w:hAnsi="Times New Roman" w:cs="Times New Roman"/>
          <w:b/>
          <w:color w:val="2F5496" w:themeColor="accent1" w:themeShade="BF"/>
          <w:sz w:val="28"/>
          <w:szCs w:val="28"/>
        </w:rPr>
        <w:t>WoP</w:t>
      </w:r>
      <w:proofErr w:type="spellEnd"/>
      <w:r w:rsidRPr="00EF4954">
        <w:rPr>
          <w:rFonts w:ascii="Times New Roman" w:eastAsia="Times New Roman" w:hAnsi="Times New Roman" w:cs="Times New Roman"/>
          <w:b/>
          <w:color w:val="2F5496" w:themeColor="accent1" w:themeShade="BF"/>
          <w:sz w:val="28"/>
          <w:szCs w:val="28"/>
        </w:rPr>
        <w:t xml:space="preserve"> </w:t>
      </w:r>
      <w:bookmarkEnd w:id="38"/>
      <w:r w:rsidRPr="00EF4954">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35"/>
      <w:bookmarkEnd w:id="36"/>
      <w:bookmarkEnd w:id="37"/>
    </w:p>
    <w:p w14:paraId="4D9DBD6C" w14:textId="21768F4B" w:rsidR="00CD100A" w:rsidRDefault="00CD100A"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w:t>
      </w:r>
      <w:hyperlink r:id="rId15" w:history="1">
        <w:r w:rsidR="00D7165B" w:rsidRPr="00D7165B">
          <w:t xml:space="preserve"> </w:t>
        </w:r>
        <w:hyperlink r:id="rId16" w:history="1">
          <w:r w:rsidR="00D7165B" w:rsidRPr="00196F20">
            <w:rPr>
              <w:rStyle w:val="Hipercze"/>
              <w:rFonts w:ascii="Times New Roman" w:eastAsia="Times New Roman" w:hAnsi="Times New Roman" w:cs="Times New Roman"/>
            </w:rPr>
            <w:t>https://www.gov.pl/web/arimr/platforma-uslug-elektronicznych</w:t>
          </w:r>
        </w:hyperlink>
        <w:r w:rsidRPr="002A5916">
          <w:rPr>
            <w:rStyle w:val="Hipercze"/>
            <w:rFonts w:ascii="Times New Roman" w:eastAsia="Times New Roman" w:hAnsi="Times New Roman" w:cs="Times New Roman"/>
          </w:rPr>
          <w:t>.</w:t>
        </w:r>
      </w:hyperlink>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D7165B">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Warunkiem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EP.</w:t>
      </w:r>
    </w:p>
    <w:p w14:paraId="3778C029" w14:textId="5C25BCC2" w:rsidR="00CD100A" w:rsidRDefault="00CD100A"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429926E0" w14:textId="77777777" w:rsidR="00EF4954" w:rsidRPr="00EF4954" w:rsidRDefault="00EF4954"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 skuteczne złożenie dokumentacji w toku procedury ubiegania się o przyznanie pomocy, w tym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oraz załączników do tego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odpowiedzialność ponosi wnioskodawca. Powyższe stosuje się także do składania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w:t>
      </w:r>
    </w:p>
    <w:p w14:paraId="087543A2" w14:textId="77777777" w:rsidR="00EF4954" w:rsidRPr="00EF4954" w:rsidRDefault="00EF4954"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lastRenderedPageBreak/>
        <w:t xml:space="preserve">Wnioskodawca może dowolnym momencie wycofać złożony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przypadku wycofania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wnioskodawca może złożyć ponownie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15B052AE" w14:textId="117C41DB" w:rsidR="00EF4954" w:rsidRPr="00EF4954" w:rsidRDefault="00BA0800"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EF4954" w:rsidRPr="00EF4954">
        <w:rPr>
          <w:rFonts w:ascii="Times New Roman" w:eastAsia="Times New Roman" w:hAnsi="Times New Roman" w:cs="Times New Roman"/>
          <w:color w:val="000000"/>
        </w:rPr>
        <w:t>Wykaz dokumentów niezbędnych do przyznania pomocy, które powinny zostać dołączone do </w:t>
      </w:r>
      <w:proofErr w:type="spellStart"/>
      <w:r w:rsidR="00EF4954" w:rsidRPr="00EF4954">
        <w:rPr>
          <w:rFonts w:ascii="Times New Roman" w:eastAsia="Times New Roman" w:hAnsi="Times New Roman" w:cs="Times New Roman"/>
          <w:color w:val="000000"/>
        </w:rPr>
        <w:t>WoPP</w:t>
      </w:r>
      <w:proofErr w:type="spellEnd"/>
      <w:r w:rsidR="00EF4954" w:rsidRPr="00EF4954">
        <w:rPr>
          <w:rFonts w:ascii="Times New Roman" w:eastAsia="Times New Roman" w:hAnsi="Times New Roman" w:cs="Times New Roman"/>
          <w:color w:val="000000"/>
        </w:rPr>
        <w:t>, stanowi załącznik</w:t>
      </w:r>
      <w:r w:rsidR="004D4362">
        <w:rPr>
          <w:rFonts w:ascii="Times New Roman" w:eastAsia="Times New Roman" w:hAnsi="Times New Roman" w:cs="Times New Roman"/>
          <w:color w:val="000000"/>
        </w:rPr>
        <w:t xml:space="preserve"> nr 2</w:t>
      </w:r>
      <w:r w:rsidR="00EF4954" w:rsidRPr="00EF4954">
        <w:rPr>
          <w:rFonts w:ascii="Times New Roman" w:eastAsia="Times New Roman" w:hAnsi="Times New Roman" w:cs="Times New Roman"/>
          <w:color w:val="000000"/>
        </w:rPr>
        <w:t xml:space="preserve"> do Regulaminu.</w:t>
      </w:r>
    </w:p>
    <w:p w14:paraId="286092DD" w14:textId="77777777" w:rsidR="00EF4954" w:rsidRPr="00EF4954" w:rsidRDefault="00EF4954" w:rsidP="00544175">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9" w:name="_heading=h.3whwml4" w:colFirst="0" w:colLast="0"/>
      <w:bookmarkEnd w:id="39"/>
      <w:r w:rsidRPr="00EF4954">
        <w:rPr>
          <w:rFonts w:ascii="Times New Roman" w:eastAsia="Times New Roman" w:hAnsi="Times New Roman" w:cs="Times New Roman"/>
          <w:color w:val="000000"/>
        </w:rPr>
        <w:t>Wnioskodawca informuje o wszelkich istotnych zmianach w zakresie danych i informacji zawartych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oraz dołączonych do niego dokumentach niezwłocznie po zaistnieniu tych zmian.</w:t>
      </w:r>
    </w:p>
    <w:p w14:paraId="1BEEDDDD" w14:textId="77777777" w:rsidR="00EF4954" w:rsidRPr="00EF4954" w:rsidRDefault="00EF4954" w:rsidP="00EF4954">
      <w:pPr>
        <w:widowControl w:val="0"/>
        <w:spacing w:after="0" w:line="276" w:lineRule="auto"/>
        <w:ind w:left="425"/>
        <w:jc w:val="both"/>
        <w:rPr>
          <w:rFonts w:ascii="Times New Roman" w:eastAsia="Times New Roman" w:hAnsi="Times New Roman" w:cs="Times New Roman"/>
          <w:color w:val="000000"/>
        </w:rPr>
      </w:pPr>
    </w:p>
    <w:p w14:paraId="35C215E4"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0" w:name="_Toc185504765"/>
      <w:bookmarkStart w:id="41" w:name="_Toc185753921"/>
      <w:bookmarkStart w:id="42" w:name="_Toc193213563"/>
      <w:r w:rsidRPr="00EF4954">
        <w:rPr>
          <w:rFonts w:ascii="Times New Roman" w:eastAsia="Times New Roman" w:hAnsi="Times New Roman" w:cs="Times New Roman"/>
          <w:b/>
          <w:color w:val="2F5496" w:themeColor="accent1" w:themeShade="BF"/>
          <w:sz w:val="28"/>
          <w:szCs w:val="28"/>
        </w:rPr>
        <w:t xml:space="preserve">§ 11. Zakres, w jakim jest możliwe uzupełnianie lub poprawianie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oraz sposób, forma i termin złożenia uzupełnień i poprawek</w:t>
      </w:r>
      <w:bookmarkEnd w:id="40"/>
      <w:bookmarkEnd w:id="41"/>
      <w:bookmarkEnd w:id="42"/>
    </w:p>
    <w:p w14:paraId="71CEA4EA" w14:textId="35373E88" w:rsid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43" w:name="_heading=h.2p2csry" w:colFirst="0" w:colLast="0"/>
      <w:bookmarkEnd w:id="43"/>
      <w:r w:rsidRPr="00EF4954">
        <w:rPr>
          <w:rFonts w:ascii="Times New Roman" w:eastAsia="Times New Roman" w:hAnsi="Times New Roman" w:cs="Times New Roman"/>
          <w:color w:val="000000"/>
        </w:rPr>
        <w:t xml:space="preserve">Jeżeli w trakcie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przez LGD konieczne będzie uzyskanie wyjaśnień lub dokumentów niezbędnych do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oceny i wyboru operacji lub ustalenia kwoty pomocy, LGD wzywa wnioskodawcę do złożenia tych wyjaśnień lub dokumentów w terminie </w:t>
      </w:r>
      <w:r w:rsidR="004D4362">
        <w:rPr>
          <w:rFonts w:ascii="Times New Roman" w:eastAsia="Times New Roman" w:hAnsi="Times New Roman" w:cs="Times New Roman"/>
          <w:i/>
          <w:color w:val="000000"/>
        </w:rPr>
        <w:t>14</w:t>
      </w:r>
      <w:r w:rsidR="004D4362" w:rsidRPr="00EF4954">
        <w:rPr>
          <w:rFonts w:ascii="Times New Roman" w:eastAsia="Times New Roman" w:hAnsi="Times New Roman" w:cs="Times New Roman"/>
          <w:i/>
          <w:color w:val="000000"/>
        </w:rPr>
        <w:t xml:space="preserve"> </w:t>
      </w:r>
      <w:r w:rsidRPr="00EF4954">
        <w:rPr>
          <w:rFonts w:ascii="Times New Roman" w:eastAsia="Times New Roman" w:hAnsi="Times New Roman" w:cs="Times New Roman"/>
          <w:iCs/>
          <w:color w:val="000000"/>
        </w:rPr>
        <w:t>dni od dnia doręczenia wezwania</w:t>
      </w:r>
      <w:r w:rsidRPr="00EF4954">
        <w:rPr>
          <w:rFonts w:ascii="Times New Roman" w:eastAsia="Times New Roman" w:hAnsi="Times New Roman" w:cs="Times New Roman"/>
          <w:color w:val="000000"/>
        </w:rPr>
        <w:t>.</w:t>
      </w:r>
    </w:p>
    <w:p w14:paraId="6D0B883D" w14:textId="77777777" w:rsidR="004D4362" w:rsidRPr="004D4362" w:rsidRDefault="004D4362"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24BE13D8" w14:textId="77777777" w:rsidR="004D4362"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prawidłowości podpisania załączników i wniosku,</w:t>
      </w:r>
    </w:p>
    <w:p w14:paraId="3BA4CD0A" w14:textId="77777777" w:rsidR="004D4362"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72FD40D5" w14:textId="5D558A8F" w:rsidR="004D4362"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 xml:space="preserve">kompletności złożenia załączników wskazanych w </w:t>
      </w:r>
      <w:r w:rsidR="006616FD" w:rsidRPr="006616FD">
        <w:rPr>
          <w:rFonts w:ascii="Times New Roman" w:eastAsia="Times New Roman" w:hAnsi="Times New Roman" w:cs="Times New Roman"/>
          <w:color w:val="000000"/>
        </w:rPr>
        <w:t xml:space="preserve">§ 8 tyt. I pkt 2 </w:t>
      </w:r>
      <w:r w:rsidRPr="004D4362">
        <w:rPr>
          <w:rFonts w:ascii="Times New Roman" w:eastAsia="Times New Roman" w:hAnsi="Times New Roman" w:cs="Times New Roman"/>
          <w:color w:val="000000"/>
        </w:rPr>
        <w:t>niniejszego regulaminu naboru wniosków jako niezbędne do uzyskania pozytywnej weryfikacji formalnej tj. potwierdzające spełnienie warunków udzielenia wsparcia oraz spełnienie dostępowych lokalnych kryteriów wyboru,</w:t>
      </w:r>
    </w:p>
    <w:p w14:paraId="36835FF3" w14:textId="396A521C" w:rsidR="004D4362" w:rsidRPr="006616FD" w:rsidRDefault="004D4362" w:rsidP="00544175">
      <w:pPr>
        <w:pStyle w:val="Akapitzlist"/>
        <w:widowControl w:val="0"/>
        <w:numPr>
          <w:ilvl w:val="2"/>
          <w:numId w:val="18"/>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1F99A417"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438BC3A"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Termin, o którym mowa w ust. 1, nie podlega przywróceniu.</w:t>
      </w:r>
    </w:p>
    <w:p w14:paraId="6F99EDE9" w14:textId="2366C478"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4D4362">
        <w:rPr>
          <w:rFonts w:ascii="Times New Roman" w:eastAsia="Times New Roman" w:hAnsi="Times New Roman" w:cs="Times New Roman"/>
          <w:color w:val="000000"/>
        </w:rPr>
        <w:t>3</w:t>
      </w:r>
      <w:r w:rsidRPr="00EF4954">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7F48F29C"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2C904B53"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nieprzedstawienia przez wnioskodawcę za pośrednictwem PUE, w terminie, </w:t>
      </w:r>
      <w:r w:rsidRPr="00EF4954">
        <w:rPr>
          <w:rFonts w:ascii="Times New Roman" w:eastAsia="Times New Roman" w:hAnsi="Times New Roman" w:cs="Times New Roman"/>
          <w:color w:val="000000"/>
        </w:rPr>
        <w:lastRenderedPageBreak/>
        <w:t xml:space="preserve">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nie powinna zostać przyznana kwota pomocy w wysokości wskazanej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36A68459"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SW na etapie weryfikacji, o której mowa w § 8 tytuł II:</w:t>
      </w:r>
    </w:p>
    <w:p w14:paraId="2D3011F7" w14:textId="77777777" w:rsidR="00EF4954" w:rsidRPr="00EF4954" w:rsidRDefault="00EF4954" w:rsidP="00544175">
      <w:pPr>
        <w:numPr>
          <w:ilvl w:val="0"/>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stwierdzenia, że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282DFD16" w14:textId="77777777" w:rsidR="00EF4954" w:rsidRPr="00EF4954" w:rsidRDefault="00EF4954" w:rsidP="00544175">
      <w:pPr>
        <w:numPr>
          <w:ilvl w:val="0"/>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ustalenia przez LGD kwoty pomocy niższej niż określona przez wnioskodawcę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 może wezwać wnioskodawcę do modyfikacji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0752EBFE" w14:textId="77777777" w:rsidR="00EF4954" w:rsidRPr="00EF4954" w:rsidRDefault="00EF4954" w:rsidP="00544175">
      <w:pPr>
        <w:numPr>
          <w:ilvl w:val="0"/>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13342F31" w14:textId="77777777" w:rsidR="00EF4954" w:rsidRPr="00EF4954" w:rsidRDefault="00EF4954" w:rsidP="00EF4954">
      <w:pPr>
        <w:spacing w:after="120" w:line="276" w:lineRule="auto"/>
        <w:ind w:left="426"/>
        <w:jc w:val="both"/>
        <w:rPr>
          <w:rFonts w:ascii="Times New Roman" w:eastAsia="Times New Roman" w:hAnsi="Times New Roman" w:cs="Times New Roman"/>
        </w:rPr>
      </w:pPr>
      <w:r w:rsidRPr="00EF4954">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sidRPr="00EF4954">
        <w:rPr>
          <w:rFonts w:ascii="Times New Roman" w:eastAsia="Times New Roman" w:hAnsi="Times New Roman" w:cs="Times New Roman"/>
        </w:rPr>
        <w:t>WoPP</w:t>
      </w:r>
      <w:proofErr w:type="spellEnd"/>
      <w:r w:rsidRPr="00EF4954">
        <w:rPr>
          <w:rFonts w:ascii="Times New Roman" w:eastAsia="Times New Roman" w:hAnsi="Times New Roman" w:cs="Times New Roman"/>
        </w:rPr>
        <w:t>, mającej wpływ na wynik wyboru operacji dokonanego przez LGD.</w:t>
      </w:r>
    </w:p>
    <w:p w14:paraId="54031BF4" w14:textId="6D0293A2"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 12 ust. 6, do wezwań SW, o których mowa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4D4362">
        <w:rPr>
          <w:rFonts w:ascii="Times New Roman" w:eastAsia="Times New Roman" w:hAnsi="Times New Roman" w:cs="Times New Roman"/>
          <w:color w:val="000000"/>
        </w:rPr>
        <w:t>3</w:t>
      </w:r>
      <w:r w:rsidRPr="00EF4954">
        <w:rPr>
          <w:rFonts w:ascii="Times New Roman" w:eastAsia="Times New Roman" w:hAnsi="Times New Roman" w:cs="Times New Roman"/>
          <w:color w:val="000000"/>
        </w:rPr>
        <w:t>.</w:t>
      </w:r>
    </w:p>
    <w:p w14:paraId="16543F7A" w14:textId="16E6B28D"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wyniku wezwania, o którym mowa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wnioskodawca może dokonać korekty we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3913EB03" w14:textId="77777777"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C2B94B3" w14:textId="668985C0" w:rsidR="00EF4954" w:rsidRPr="00EF4954" w:rsidRDefault="00EF4954" w:rsidP="00544175">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wniósł prośbę</w:t>
      </w:r>
      <w:r w:rsidR="006616FD">
        <w:rPr>
          <w:rFonts w:ascii="Times New Roman" w:eastAsia="Times New Roman" w:hAnsi="Times New Roman" w:cs="Times New Roman"/>
          <w:color w:val="000000"/>
        </w:rPr>
        <w:t xml:space="preserve"> o przywrócenie terminu</w:t>
      </w:r>
      <w:r w:rsidRPr="00EF4954">
        <w:rPr>
          <w:rFonts w:ascii="Times New Roman" w:eastAsia="Times New Roman" w:hAnsi="Times New Roman" w:cs="Times New Roman"/>
          <w:color w:val="000000"/>
        </w:rPr>
        <w:t xml:space="preserve"> w terminie 14 dni od dnia ustania przyczyn uchybienia</w:t>
      </w:r>
      <w:r w:rsidR="006616FD">
        <w:rPr>
          <w:rFonts w:ascii="Times New Roman" w:eastAsia="Times New Roman" w:hAnsi="Times New Roman" w:cs="Times New Roman"/>
          <w:color w:val="000000"/>
        </w:rPr>
        <w:t xml:space="preserve"> terminu</w:t>
      </w:r>
      <w:r w:rsidRPr="00EF4954">
        <w:rPr>
          <w:rFonts w:ascii="Times New Roman" w:eastAsia="Times New Roman" w:hAnsi="Times New Roman" w:cs="Times New Roman"/>
          <w:color w:val="000000"/>
        </w:rPr>
        <w:t>;</w:t>
      </w:r>
    </w:p>
    <w:p w14:paraId="3EF48339" w14:textId="4BC36A2B" w:rsidR="00EF4954" w:rsidRPr="00EF4954" w:rsidRDefault="00EF4954" w:rsidP="00544175">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uprawdopodobnił, że uchybienie </w:t>
      </w:r>
      <w:r w:rsidR="006616FD">
        <w:rPr>
          <w:rFonts w:ascii="Times New Roman" w:eastAsia="Times New Roman" w:hAnsi="Times New Roman" w:cs="Times New Roman"/>
          <w:color w:val="000000"/>
        </w:rPr>
        <w:t xml:space="preserve">terminu </w:t>
      </w:r>
      <w:r w:rsidRPr="00EF4954">
        <w:rPr>
          <w:rFonts w:ascii="Times New Roman" w:eastAsia="Times New Roman" w:hAnsi="Times New Roman" w:cs="Times New Roman"/>
          <w:color w:val="000000"/>
        </w:rPr>
        <w:t>nastąpiło bez jego winy;</w:t>
      </w:r>
    </w:p>
    <w:p w14:paraId="455B06A3" w14:textId="77777777" w:rsidR="00EF4954" w:rsidRPr="00EF4954" w:rsidRDefault="00EF4954" w:rsidP="00544175">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dniu złożenia prośby, o której mowa w pkt 1, dopełnił czynności, dla której określony był termin.</w:t>
      </w:r>
    </w:p>
    <w:p w14:paraId="501A6864" w14:textId="72E28A89"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Nie jest możliwe przywrócenie terminu</w:t>
      </w:r>
      <w:r w:rsidR="006616FD">
        <w:rPr>
          <w:rFonts w:ascii="Times New Roman" w:eastAsia="Times New Roman" w:hAnsi="Times New Roman" w:cs="Times New Roman"/>
          <w:color w:val="000000"/>
        </w:rPr>
        <w:t xml:space="preserve"> na złożenie prośby  przywrócenie terminu</w:t>
      </w:r>
      <w:r w:rsidRPr="00EF4954">
        <w:rPr>
          <w:rFonts w:ascii="Times New Roman" w:eastAsia="Times New Roman" w:hAnsi="Times New Roman" w:cs="Times New Roman"/>
          <w:color w:val="000000"/>
        </w:rPr>
        <w:t>, o której mowa w ust. 1</w:t>
      </w:r>
      <w:r w:rsidR="004D4362">
        <w:rPr>
          <w:rFonts w:ascii="Times New Roman" w:eastAsia="Times New Roman" w:hAnsi="Times New Roman" w:cs="Times New Roman"/>
          <w:color w:val="000000"/>
        </w:rPr>
        <w:t>1</w:t>
      </w:r>
      <w:r w:rsidRPr="00EF4954">
        <w:rPr>
          <w:rFonts w:ascii="Times New Roman" w:eastAsia="Times New Roman" w:hAnsi="Times New Roman" w:cs="Times New Roman"/>
          <w:color w:val="000000"/>
        </w:rPr>
        <w:t xml:space="preserve"> pkt 1.</w:t>
      </w:r>
      <w:r w:rsidR="006616FD">
        <w:rPr>
          <w:rFonts w:ascii="Times New Roman" w:eastAsia="Times New Roman" w:hAnsi="Times New Roman" w:cs="Times New Roman"/>
          <w:color w:val="000000"/>
        </w:rPr>
        <w:t xml:space="preserve"> </w:t>
      </w:r>
      <w:r w:rsidR="006616FD" w:rsidRPr="006616FD">
        <w:rPr>
          <w:rFonts w:ascii="Times New Roman" w:eastAsia="Times New Roman" w:hAnsi="Times New Roman" w:cs="Times New Roman"/>
          <w:color w:val="000000"/>
        </w:rPr>
        <w:t>SW przesyła wnioskodawcy informację odpowiednio o przywróceniu terminu albo o odmowie przywrócenia</w:t>
      </w:r>
      <w:r w:rsidR="006616FD">
        <w:rPr>
          <w:rFonts w:ascii="Times New Roman" w:eastAsia="Times New Roman" w:hAnsi="Times New Roman" w:cs="Times New Roman"/>
          <w:color w:val="000000"/>
        </w:rPr>
        <w:t xml:space="preserve"> terminu.</w:t>
      </w:r>
    </w:p>
    <w:p w14:paraId="2023A19E" w14:textId="4444CAF0"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przypadku gdy wnioskodawca wniesie prośbę</w:t>
      </w:r>
      <w:r w:rsidR="006616FD">
        <w:rPr>
          <w:rFonts w:ascii="Times New Roman" w:eastAsia="Times New Roman" w:hAnsi="Times New Roman" w:cs="Times New Roman"/>
          <w:color w:val="000000"/>
        </w:rPr>
        <w:t xml:space="preserve"> o przywrócenie terminu</w:t>
      </w:r>
      <w:r w:rsidRPr="00EF4954">
        <w:rPr>
          <w:rFonts w:ascii="Times New Roman" w:eastAsia="Times New Roman" w:hAnsi="Times New Roman" w:cs="Times New Roman"/>
          <w:color w:val="000000"/>
        </w:rPr>
        <w:t>, o której mowa w ust. 1</w:t>
      </w:r>
      <w:r w:rsidR="004D4362">
        <w:rPr>
          <w:rFonts w:ascii="Times New Roman" w:eastAsia="Times New Roman" w:hAnsi="Times New Roman" w:cs="Times New Roman"/>
          <w:color w:val="000000"/>
        </w:rPr>
        <w:t>1</w:t>
      </w:r>
      <w:r w:rsidRPr="00EF4954">
        <w:rPr>
          <w:rFonts w:ascii="Times New Roman" w:eastAsia="Times New Roman" w:hAnsi="Times New Roman" w:cs="Times New Roman"/>
          <w:color w:val="000000"/>
        </w:rPr>
        <w:t xml:space="preserve"> pkt 1, po otrzymaniu od SW pisma z informacją o odmowie przyznania pomocy albo o </w:t>
      </w:r>
      <w:r w:rsidRPr="00EF4954">
        <w:rPr>
          <w:rFonts w:ascii="Times New Roman" w:eastAsia="Times New Roman" w:hAnsi="Times New Roman" w:cs="Times New Roman"/>
          <w:color w:val="000000"/>
        </w:rPr>
        <w:lastRenderedPageBreak/>
        <w:t xml:space="preserve">pozostawieniu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bez rozpatrzenia z powodu nieusunięcia przez wnioskodawcę braków formalnych w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4D4362">
        <w:rPr>
          <w:rFonts w:ascii="Times New Roman" w:eastAsia="Times New Roman" w:hAnsi="Times New Roman" w:cs="Times New Roman"/>
          <w:color w:val="000000"/>
        </w:rPr>
        <w:t>1</w:t>
      </w:r>
      <w:r w:rsidRPr="00EF4954">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w:t>
      </w:r>
    </w:p>
    <w:p w14:paraId="11FBE359" w14:textId="52D9E5B8"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 12 ust. 6, w przypadku, gdy w odpowiedzi na wezwanie SW, o którym mowa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wnioskodawca dokona usunięcia braków lub nieprawidłowości, poprawienia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lub złożenia wyjaśnień i bez zachowania formy korespondencji wskazanej w ust. </w:t>
      </w:r>
      <w:r w:rsidR="004D4362">
        <w:rPr>
          <w:rFonts w:ascii="Times New Roman" w:eastAsia="Times New Roman" w:hAnsi="Times New Roman" w:cs="Times New Roman"/>
          <w:color w:val="000000"/>
        </w:rPr>
        <w:t>3</w:t>
      </w:r>
      <w:r w:rsidRPr="00EF4954">
        <w:rPr>
          <w:rFonts w:ascii="Times New Roman" w:eastAsia="Times New Roman" w:hAnsi="Times New Roman" w:cs="Times New Roman"/>
          <w:color w:val="000000"/>
        </w:rPr>
        <w:t xml:space="preserve">, ocena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przez SW zostanie dokonana z pominięciem złożonych w ten sposób uzupełnień, poprawek lub wyjaśnień.</w:t>
      </w:r>
    </w:p>
    <w:p w14:paraId="074D829C" w14:textId="0C4EB3CA" w:rsidR="00EF4954" w:rsidRPr="00EF4954" w:rsidRDefault="00EF4954" w:rsidP="00544175">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Poza sytuacjami określonymi w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złożyć go ponownie.</w:t>
      </w:r>
    </w:p>
    <w:p w14:paraId="439853C4" w14:textId="77777777" w:rsidR="00EF4954" w:rsidRPr="00EF4954" w:rsidRDefault="00EF4954" w:rsidP="00EF4954">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45D26FC7"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4" w:name="_Toc185504766"/>
      <w:bookmarkStart w:id="45" w:name="_Toc185753922"/>
      <w:bookmarkStart w:id="46" w:name="_Toc193213564"/>
      <w:r w:rsidRPr="00EF4954">
        <w:rPr>
          <w:rFonts w:ascii="Times New Roman" w:eastAsia="Times New Roman" w:hAnsi="Times New Roman" w:cs="Times New Roman"/>
          <w:b/>
          <w:color w:val="2F5496" w:themeColor="accent1" w:themeShade="BF"/>
          <w:sz w:val="28"/>
          <w:szCs w:val="28"/>
        </w:rPr>
        <w:t>§ 12. Sposób wymiany korespondencji między wnioskodawcą a LGD i SW</w:t>
      </w:r>
      <w:bookmarkEnd w:id="44"/>
      <w:bookmarkEnd w:id="45"/>
      <w:bookmarkEnd w:id="46"/>
    </w:p>
    <w:p w14:paraId="3516FC83"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DE1F18D"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Jeżeli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FFC7E65"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 złożenia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 pomocą PUE nie jest wymagany podpis elektroniczny. 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4489D02B" w14:textId="77777777" w:rsidR="00EF4954" w:rsidRPr="00EF4954" w:rsidRDefault="00EF4954" w:rsidP="00544175">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uprawnionej do reprezentacji tego podmiotu – jeżeli jego reprezentacja jest jednoosobowa;</w:t>
      </w:r>
    </w:p>
    <w:p w14:paraId="7603D59D" w14:textId="77777777" w:rsidR="00EF4954" w:rsidRPr="00EF4954" w:rsidRDefault="00EF4954" w:rsidP="00544175">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upoważnionej przez osoby uprawnione do reprezentacji tego podmiotu – jeżeli jego reprezentacja jest wieloosobowa.</w:t>
      </w:r>
    </w:p>
    <w:p w14:paraId="0C26D9A1"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Uwierzytelnienie w PUE przez wnioskodawcę następuje:</w:t>
      </w:r>
    </w:p>
    <w:p w14:paraId="4977B70D" w14:textId="77777777" w:rsidR="00EF4954" w:rsidRPr="00EF4954" w:rsidRDefault="00EF4954" w:rsidP="00544175">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 sposób określony w art. 20a ust. 1 ustawy o informatyzacji działalności podmiotów realizujących zadania publiczne lub</w:t>
      </w:r>
    </w:p>
    <w:p w14:paraId="10B64518" w14:textId="77777777" w:rsidR="00EF4954" w:rsidRPr="00EF4954" w:rsidRDefault="00EF4954" w:rsidP="00544175">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sidRPr="00EF4954">
        <w:rPr>
          <w:rFonts w:ascii="Times New Roman" w:eastAsia="Times New Roman" w:hAnsi="Times New Roman" w:cs="Times New Roman"/>
          <w:color w:val="000000"/>
        </w:rPr>
        <w:t>MRiRW</w:t>
      </w:r>
      <w:proofErr w:type="spellEnd"/>
      <w:r w:rsidRPr="00EF4954">
        <w:rPr>
          <w:rFonts w:ascii="Times New Roman" w:eastAsia="Times New Roman" w:hAnsi="Times New Roman" w:cs="Times New Roman"/>
          <w:color w:val="000000"/>
        </w:rPr>
        <w:t xml:space="preserve"> w sprawie loginu i kodu dostępu.</w:t>
      </w:r>
    </w:p>
    <w:p w14:paraId="3B855541"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Złożenie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EF4954">
        <w:t xml:space="preserve"> </w:t>
      </w:r>
      <w:r w:rsidRPr="00EF4954">
        <w:rPr>
          <w:rFonts w:ascii="Times New Roman" w:eastAsia="Times New Roman" w:hAnsi="Times New Roman" w:cs="Times New Roman"/>
          <w:color w:val="000000"/>
        </w:rPr>
        <w:t>następują zgodnie z poniższymi regułami:</w:t>
      </w:r>
    </w:p>
    <w:p w14:paraId="0524668C"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w:t>
      </w:r>
      <w:r w:rsidRPr="00EF4954">
        <w:rPr>
          <w:rFonts w:ascii="Times New Roman" w:eastAsia="Times New Roman" w:hAnsi="Times New Roman" w:cs="Times New Roman"/>
          <w:color w:val="000000"/>
        </w:rPr>
        <w:lastRenderedPageBreak/>
        <w:t xml:space="preserve">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nie jest wymagane ponowne uwierzytelnienie w PUE;</w:t>
      </w:r>
    </w:p>
    <w:p w14:paraId="607ECAB8"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załączniki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7B33E815" w14:textId="77777777" w:rsidR="00EF4954" w:rsidRPr="00EF4954" w:rsidRDefault="00EF4954" w:rsidP="00544175">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dokumenty opatrzone przez tę osobę kwalifikowanym podpisem elektronicznym, podpisem osobistym albo podpisem zaufanym albo</w:t>
      </w:r>
    </w:p>
    <w:p w14:paraId="115B5568" w14:textId="77777777" w:rsidR="00EF4954" w:rsidRPr="00EF4954" w:rsidRDefault="00EF4954" w:rsidP="00544175">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7E84048"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wnioskodawcy lub beneficjentowi, po wysłaniu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i </w:t>
      </w:r>
      <w:proofErr w:type="spellStart"/>
      <w:r w:rsidRPr="00EF4954">
        <w:rPr>
          <w:rFonts w:ascii="Times New Roman" w:eastAsia="Times New Roman" w:hAnsi="Times New Roman" w:cs="Times New Roman"/>
          <w:color w:val="000000"/>
        </w:rPr>
        <w:t>WoP</w:t>
      </w:r>
      <w:proofErr w:type="spellEnd"/>
      <w:r w:rsidRPr="00EF4954">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23F711A1"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586C108C"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4C3BA81"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3D6B311"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 datę doręczenia wnioskodawcy lub beneficjentowi pisma za pomocą PUE uznaje się dzień:</w:t>
      </w:r>
    </w:p>
    <w:p w14:paraId="7EA06299" w14:textId="77777777" w:rsidR="00EF4954" w:rsidRPr="00EF4954" w:rsidRDefault="00EF4954" w:rsidP="00544175">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69F37619" w14:textId="77777777" w:rsidR="00EF4954" w:rsidRPr="00EF4954" w:rsidRDefault="00EF4954" w:rsidP="00544175">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3C069A4A"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6459D05D"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649B6490" w14:textId="77777777" w:rsidR="00EF4954" w:rsidRPr="00EF4954" w:rsidRDefault="00EF4954" w:rsidP="00544175">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ustanowienia pełnomocnika, a także w przypadku gdy wnioskodawca lub </w:t>
      </w:r>
      <w:r w:rsidRPr="00EF4954">
        <w:rPr>
          <w:rFonts w:ascii="Times New Roman" w:eastAsia="Times New Roman" w:hAnsi="Times New Roman" w:cs="Times New Roman"/>
          <w:color w:val="000000"/>
        </w:rPr>
        <w:lastRenderedPageBreak/>
        <w:t>beneficjent działa przez przedstawiciela, wystawiane przez PUE potwierdzenia, a także zawiadomienia otrzymuje odpowiednio pełnomocnik lub przedstawiciel za pomocą tego systemu.</w:t>
      </w:r>
    </w:p>
    <w:p w14:paraId="386DCDEB" w14:textId="42540E18"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złożonego za pomocą PUE, dokumenty te można – w odpowiedzi na wezwanie, o którym mowa w § 11 ust. </w:t>
      </w:r>
      <w:r w:rsidR="004D4362">
        <w:rPr>
          <w:rFonts w:ascii="Times New Roman" w:eastAsia="Times New Roman" w:hAnsi="Times New Roman" w:cs="Times New Roman"/>
          <w:color w:val="000000"/>
        </w:rPr>
        <w:t>8</w:t>
      </w:r>
      <w:r w:rsidRPr="00EF4954">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67816F89" w14:textId="77777777" w:rsidR="00EF4954" w:rsidRPr="00EF4954" w:rsidRDefault="00EF4954" w:rsidP="00544175">
      <w:pPr>
        <w:widowControl w:val="0"/>
        <w:numPr>
          <w:ilvl w:val="0"/>
          <w:numId w:val="4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przypadku, jeśli dokumenty załączane do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są sporządzone w języku obcym, wnioskodawca jest zobowiązany przekazać do LGD/SW oryginały</w:t>
      </w:r>
      <w:r w:rsidRPr="00EF4954">
        <w:rPr>
          <w:rFonts w:ascii="Times New Roman" w:eastAsia="Times New Roman" w:hAnsi="Times New Roman" w:cs="Times New Roman"/>
          <w:color w:val="000000"/>
          <w:vertAlign w:val="superscript"/>
        </w:rPr>
        <w:footnoteReference w:id="1"/>
      </w:r>
      <w:r w:rsidRPr="00EF4954">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6BA0B954" w14:textId="77777777" w:rsidR="00EF4954" w:rsidRPr="00EF4954" w:rsidRDefault="00EF4954" w:rsidP="00EF4954">
      <w:pPr>
        <w:spacing w:after="0" w:line="276" w:lineRule="auto"/>
        <w:rPr>
          <w:rFonts w:ascii="Times New Roman" w:hAnsi="Times New Roman" w:cs="Times New Roman"/>
        </w:rPr>
      </w:pPr>
    </w:p>
    <w:p w14:paraId="0FF2AE33"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7" w:name="_Toc185504767"/>
      <w:bookmarkStart w:id="48" w:name="_Toc185753923"/>
      <w:bookmarkStart w:id="49" w:name="_Toc193213565"/>
      <w:r w:rsidRPr="00EF4954">
        <w:rPr>
          <w:rFonts w:ascii="Times New Roman" w:eastAsia="Times New Roman" w:hAnsi="Times New Roman" w:cs="Times New Roman"/>
          <w:b/>
          <w:color w:val="2F5496" w:themeColor="accent1" w:themeShade="BF"/>
          <w:sz w:val="28"/>
          <w:szCs w:val="28"/>
        </w:rPr>
        <w:t xml:space="preserve">§ 13. Informacja o miejscu udostępnienia LSR, formularza </w:t>
      </w:r>
      <w:proofErr w:type="spellStart"/>
      <w:r w:rsidRPr="00EF4954">
        <w:rPr>
          <w:rFonts w:ascii="Times New Roman" w:eastAsia="Times New Roman" w:hAnsi="Times New Roman" w:cs="Times New Roman"/>
          <w:b/>
          <w:color w:val="2F5496" w:themeColor="accent1" w:themeShade="BF"/>
          <w:sz w:val="28"/>
          <w:szCs w:val="28"/>
        </w:rPr>
        <w:t>WoPP</w:t>
      </w:r>
      <w:proofErr w:type="spellEnd"/>
      <w:r w:rsidRPr="00EF4954">
        <w:rPr>
          <w:rFonts w:ascii="Times New Roman" w:eastAsia="Times New Roman" w:hAnsi="Times New Roman" w:cs="Times New Roman"/>
          <w:b/>
          <w:color w:val="2F5496" w:themeColor="accent1" w:themeShade="BF"/>
          <w:sz w:val="28"/>
          <w:szCs w:val="28"/>
        </w:rPr>
        <w:t xml:space="preserve"> oraz formularza </w:t>
      </w:r>
      <w:proofErr w:type="spellStart"/>
      <w:r w:rsidRPr="00EF4954">
        <w:rPr>
          <w:rFonts w:ascii="Times New Roman" w:eastAsia="Times New Roman" w:hAnsi="Times New Roman" w:cs="Times New Roman"/>
          <w:b/>
          <w:color w:val="2F5496" w:themeColor="accent1" w:themeShade="BF"/>
          <w:sz w:val="28"/>
          <w:szCs w:val="28"/>
        </w:rPr>
        <w:t>UoPP</w:t>
      </w:r>
      <w:bookmarkEnd w:id="47"/>
      <w:bookmarkEnd w:id="48"/>
      <w:bookmarkEnd w:id="49"/>
      <w:proofErr w:type="spellEnd"/>
    </w:p>
    <w:p w14:paraId="68270E09" w14:textId="23B92C3D" w:rsidR="00581B98" w:rsidRPr="00EF4954" w:rsidRDefault="00EF4954" w:rsidP="00581B98">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LSR dostępna jest pod adresem</w:t>
      </w:r>
      <w:r w:rsidR="00581B98">
        <w:rPr>
          <w:rFonts w:ascii="Times New Roman" w:eastAsia="Times New Roman" w:hAnsi="Times New Roman" w:cs="Times New Roman"/>
          <w:color w:val="000000"/>
        </w:rPr>
        <w:t xml:space="preserve">: </w:t>
      </w:r>
      <w:hyperlink r:id="rId17" w:history="1">
        <w:r w:rsidR="00B471E0" w:rsidRPr="004C6DAA">
          <w:rPr>
            <w:rStyle w:val="Hipercze"/>
            <w:rFonts w:ascii="Times New Roman" w:eastAsia="Times New Roman" w:hAnsi="Times New Roman" w:cs="Times New Roman"/>
          </w:rPr>
          <w:t>https://lgdzc.pl/wp-content/uploads/2025/02/LSR-2021-2027_21.02.2025_wersja-ost.pdf</w:t>
        </w:r>
      </w:hyperlink>
    </w:p>
    <w:p w14:paraId="74280F5C" w14:textId="31BB16AE" w:rsidR="00B471E0" w:rsidRPr="00141676" w:rsidRDefault="00EF4954" w:rsidP="00B471E0">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471E0">
        <w:rPr>
          <w:rFonts w:ascii="Times New Roman" w:eastAsia="Times New Roman" w:hAnsi="Times New Roman" w:cs="Times New Roman"/>
          <w:color w:val="000000"/>
        </w:rPr>
        <w:t xml:space="preserve">Formularz </w:t>
      </w:r>
      <w:proofErr w:type="spellStart"/>
      <w:r w:rsidRPr="00B471E0">
        <w:rPr>
          <w:rFonts w:ascii="Times New Roman" w:eastAsia="Times New Roman" w:hAnsi="Times New Roman" w:cs="Times New Roman"/>
          <w:color w:val="000000"/>
        </w:rPr>
        <w:t>WoPP</w:t>
      </w:r>
      <w:proofErr w:type="spellEnd"/>
      <w:r w:rsidRPr="00B471E0">
        <w:rPr>
          <w:rFonts w:ascii="Times New Roman" w:eastAsia="Times New Roman" w:hAnsi="Times New Roman" w:cs="Times New Roman"/>
          <w:color w:val="000000"/>
        </w:rPr>
        <w:t xml:space="preserve"> dostępny jest pod adresem:</w:t>
      </w:r>
      <w:r w:rsidR="00B471E0" w:rsidRPr="00B471E0">
        <w:rPr>
          <w:rFonts w:ascii="Times New Roman" w:eastAsia="Times New Roman" w:hAnsi="Times New Roman" w:cs="Times New Roman"/>
          <w:b/>
          <w:bCs/>
          <w:color w:val="000000"/>
        </w:rPr>
        <w:t xml:space="preserve"> </w:t>
      </w:r>
      <w:hyperlink r:id="rId18" w:history="1">
        <w:r w:rsidR="00141676" w:rsidRPr="004C6DAA">
          <w:rPr>
            <w:rStyle w:val="Hipercze"/>
            <w:rFonts w:ascii="Times New Roman" w:eastAsia="Times New Roman" w:hAnsi="Times New Roman" w:cs="Times New Roman"/>
            <w:b/>
            <w:bCs/>
          </w:rPr>
          <w:t>www.lgdzc.pl</w:t>
        </w:r>
      </w:hyperlink>
    </w:p>
    <w:p w14:paraId="384480D0" w14:textId="751D0C22" w:rsidR="00EF4954" w:rsidRPr="00141676" w:rsidRDefault="00EF4954" w:rsidP="003F587C">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41676">
        <w:rPr>
          <w:rFonts w:ascii="Times New Roman" w:eastAsia="Times New Roman" w:hAnsi="Times New Roman" w:cs="Times New Roman"/>
          <w:color w:val="000000"/>
        </w:rPr>
        <w:t xml:space="preserve">Formularz </w:t>
      </w:r>
      <w:proofErr w:type="spellStart"/>
      <w:r w:rsidRPr="00141676">
        <w:rPr>
          <w:rFonts w:ascii="Times New Roman" w:eastAsia="Times New Roman" w:hAnsi="Times New Roman" w:cs="Times New Roman"/>
          <w:color w:val="000000"/>
        </w:rPr>
        <w:t>UoPP</w:t>
      </w:r>
      <w:proofErr w:type="spellEnd"/>
      <w:r w:rsidRPr="00141676">
        <w:rPr>
          <w:rFonts w:ascii="Times New Roman" w:eastAsia="Times New Roman" w:hAnsi="Times New Roman" w:cs="Times New Roman"/>
          <w:color w:val="000000"/>
        </w:rPr>
        <w:t xml:space="preserve"> dostępny jest pod adresem</w:t>
      </w:r>
      <w:r w:rsidR="00141676">
        <w:rPr>
          <w:rFonts w:ascii="Times New Roman" w:eastAsia="Times New Roman" w:hAnsi="Times New Roman" w:cs="Times New Roman"/>
          <w:color w:val="000000"/>
        </w:rPr>
        <w:t>:</w:t>
      </w:r>
      <w:r w:rsidRPr="00141676">
        <w:rPr>
          <w:rFonts w:ascii="Times New Roman" w:eastAsia="Times New Roman" w:hAnsi="Times New Roman" w:cs="Times New Roman"/>
          <w:color w:val="000000"/>
        </w:rPr>
        <w:t xml:space="preserve"> </w:t>
      </w:r>
      <w:hyperlink r:id="rId19" w:history="1">
        <w:r w:rsidR="00141676" w:rsidRPr="004C6DAA">
          <w:rPr>
            <w:rStyle w:val="Hipercze"/>
            <w:rFonts w:ascii="Times New Roman" w:eastAsia="Times New Roman" w:hAnsi="Times New Roman" w:cs="Times New Roman"/>
            <w:b/>
            <w:bCs/>
          </w:rPr>
          <w:t>www.lgdzc.pl</w:t>
        </w:r>
      </w:hyperlink>
    </w:p>
    <w:p w14:paraId="370E6C74"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50" w:name="_Toc185504768"/>
      <w:bookmarkStart w:id="51" w:name="_Toc185753924"/>
      <w:bookmarkStart w:id="52" w:name="_Toc193213566"/>
      <w:r w:rsidRPr="00EF4954">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50"/>
      <w:bookmarkEnd w:id="51"/>
      <w:bookmarkEnd w:id="52"/>
    </w:p>
    <w:p w14:paraId="22FC124C" w14:textId="2DAD9406" w:rsidR="002E7473" w:rsidRPr="002E747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Wnioskodawcy przysługuje prawo wniesienia protestu od</w:t>
      </w:r>
      <w:r w:rsidR="004D4362" w:rsidRPr="002E7473">
        <w:rPr>
          <w:rFonts w:ascii="Times New Roman" w:eastAsia="Times New Roman" w:hAnsi="Times New Roman" w:cs="Times New Roman"/>
          <w:color w:val="000000"/>
        </w:rPr>
        <w:t xml:space="preserve">: </w:t>
      </w:r>
    </w:p>
    <w:p w14:paraId="5BDE3198" w14:textId="77777777" w:rsidR="006616FD" w:rsidRDefault="002E7473" w:rsidP="00544175">
      <w:pPr>
        <w:pStyle w:val="Akapitzlist"/>
        <w:widowControl w:val="0"/>
        <w:numPr>
          <w:ilvl w:val="0"/>
          <w:numId w:val="47"/>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4D4362">
        <w:rPr>
          <w:rFonts w:ascii="Times New Roman" w:eastAsia="Times New Roman" w:hAnsi="Times New Roman" w:cs="Times New Roman"/>
          <w:color w:val="000000"/>
        </w:rPr>
        <w:t xml:space="preserve">negatywnego wyniku oceny spełnienia warunków udzielenia wsparcia na wdrażanie LSR </w:t>
      </w:r>
      <w:r w:rsidR="006616FD">
        <w:rPr>
          <w:rFonts w:ascii="Times New Roman" w:eastAsia="Times New Roman" w:hAnsi="Times New Roman" w:cs="Times New Roman"/>
          <w:color w:val="000000"/>
        </w:rPr>
        <w:t xml:space="preserve"> </w:t>
      </w:r>
    </w:p>
    <w:p w14:paraId="2221CB61" w14:textId="204D9873" w:rsidR="006616FD" w:rsidRDefault="002E7473" w:rsidP="009918CD">
      <w:pPr>
        <w:pStyle w:val="Akapitzlist"/>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albo</w:t>
      </w:r>
    </w:p>
    <w:p w14:paraId="7AB070D1" w14:textId="77777777" w:rsidR="006616FD" w:rsidRDefault="002E7473" w:rsidP="00544175">
      <w:pPr>
        <w:pStyle w:val="Akapitzlist"/>
        <w:widowControl w:val="0"/>
        <w:numPr>
          <w:ilvl w:val="0"/>
          <w:numId w:val="47"/>
        </w:numPr>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 xml:space="preserve">wyniku oceny spełnienia kryteriów wyboru operacji, na skutek której operacja nie została wybrana, </w:t>
      </w:r>
    </w:p>
    <w:p w14:paraId="2034AFEB" w14:textId="7621686F" w:rsidR="006616FD" w:rsidRDefault="002E7473" w:rsidP="009918CD">
      <w:pPr>
        <w:pStyle w:val="Akapitzlist"/>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albo</w:t>
      </w:r>
    </w:p>
    <w:p w14:paraId="560A3B28" w14:textId="5EA5F855" w:rsidR="002E7473" w:rsidRPr="006616FD" w:rsidRDefault="002E7473" w:rsidP="00544175">
      <w:pPr>
        <w:pStyle w:val="Akapitzlist"/>
        <w:widowControl w:val="0"/>
        <w:numPr>
          <w:ilvl w:val="0"/>
          <w:numId w:val="47"/>
        </w:numPr>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6616FD">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74AF1C12" w14:textId="77777777" w:rsidR="00102023" w:rsidRDefault="002E7473"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Sz</w:t>
      </w:r>
      <w:r w:rsidRPr="002E7473">
        <w:rPr>
          <w:rFonts w:ascii="Times New Roman" w:eastAsia="Times New Roman" w:hAnsi="Times New Roman" w:cs="Times New Roman"/>
          <w:color w:val="000000"/>
        </w:rPr>
        <w:t>czegółowe zasady wnoszenia protestu i jego rozpatrywania, w tym wymagania dotyczące jego treści i formę jego wniesienia, określają art. 22a-22g ustawy RLKS.</w:t>
      </w:r>
    </w:p>
    <w:p w14:paraId="33113055"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32416DA3"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lastRenderedPageBreak/>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3096EE25"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00FC6894" w14:textId="77777777" w:rsid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6867F876" w14:textId="5FEC22B5" w:rsidR="00EF4954" w:rsidRPr="00102023" w:rsidRDefault="00EF4954" w:rsidP="00544175">
      <w:pPr>
        <w:pStyle w:val="Akapitzlist"/>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02023">
        <w:rPr>
          <w:rFonts w:ascii="Times New Roman" w:eastAsia="Times New Roman" w:hAnsi="Times New Roman" w:cs="Times New Roman"/>
          <w:color w:val="000000"/>
        </w:rPr>
        <w:t>W przypadku:</w:t>
      </w:r>
    </w:p>
    <w:p w14:paraId="77B3A786" w14:textId="66ACA16C" w:rsidR="00EF4954" w:rsidRPr="00EF4954" w:rsidRDefault="00EF4954" w:rsidP="00544175">
      <w:pPr>
        <w:widowControl w:val="0"/>
        <w:numPr>
          <w:ilvl w:val="1"/>
          <w:numId w:val="40"/>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odmowy przyznania pomocy przez </w:t>
      </w:r>
      <w:r w:rsidR="002E7473">
        <w:rPr>
          <w:rFonts w:ascii="Times New Roman" w:eastAsia="Times New Roman" w:hAnsi="Times New Roman" w:cs="Times New Roman"/>
          <w:color w:val="000000"/>
        </w:rPr>
        <w:t>ZW</w:t>
      </w:r>
      <w:r w:rsidRPr="00EF4954">
        <w:rPr>
          <w:rFonts w:ascii="Times New Roman" w:eastAsia="Times New Roman" w:hAnsi="Times New Roman" w:cs="Times New Roman"/>
          <w:color w:val="000000"/>
        </w:rPr>
        <w:t xml:space="preserve">, </w:t>
      </w:r>
    </w:p>
    <w:p w14:paraId="422EA5A8" w14:textId="07B98D92" w:rsidR="00EF4954" w:rsidRPr="00EF4954" w:rsidRDefault="00EF4954" w:rsidP="00544175">
      <w:pPr>
        <w:widowControl w:val="0"/>
        <w:numPr>
          <w:ilvl w:val="1"/>
          <w:numId w:val="40"/>
        </w:numPr>
        <w:pBdr>
          <w:top w:val="nil"/>
          <w:left w:val="nil"/>
          <w:bottom w:val="nil"/>
          <w:right w:val="nil"/>
          <w:between w:val="nil"/>
        </w:pBdr>
        <w:spacing w:after="120" w:line="276" w:lineRule="auto"/>
        <w:ind w:left="993" w:hanging="284"/>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odmowy zawarcia </w:t>
      </w:r>
      <w:proofErr w:type="spellStart"/>
      <w:r w:rsidRPr="00EF4954">
        <w:rPr>
          <w:rFonts w:ascii="Times New Roman" w:eastAsia="Times New Roman" w:hAnsi="Times New Roman" w:cs="Times New Roman"/>
          <w:color w:val="000000"/>
        </w:rPr>
        <w:t>UoPP</w:t>
      </w:r>
      <w:proofErr w:type="spellEnd"/>
      <w:r w:rsidRPr="00EF4954">
        <w:rPr>
          <w:rFonts w:ascii="Times New Roman" w:eastAsia="Times New Roman" w:hAnsi="Times New Roman" w:cs="Times New Roman"/>
          <w:color w:val="000000"/>
        </w:rPr>
        <w:t xml:space="preserve"> przez </w:t>
      </w:r>
      <w:r w:rsidR="002E7473">
        <w:rPr>
          <w:rFonts w:ascii="Times New Roman" w:eastAsia="Times New Roman" w:hAnsi="Times New Roman" w:cs="Times New Roman"/>
          <w:color w:val="000000"/>
        </w:rPr>
        <w:t>ZW</w:t>
      </w:r>
      <w:r w:rsidRPr="00EF4954">
        <w:rPr>
          <w:rFonts w:ascii="Times New Roman" w:eastAsia="Times New Roman" w:hAnsi="Times New Roman" w:cs="Times New Roman"/>
          <w:color w:val="000000"/>
        </w:rPr>
        <w:t xml:space="preserve"> </w:t>
      </w:r>
    </w:p>
    <w:p w14:paraId="1296001E" w14:textId="77777777" w:rsidR="00EF4954" w:rsidRPr="00EF4954" w:rsidRDefault="00EF4954" w:rsidP="00EF4954">
      <w:pPr>
        <w:widowControl w:val="0"/>
        <w:spacing w:after="120" w:line="276" w:lineRule="auto"/>
        <w:ind w:left="426"/>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1F8F2976" w14:textId="77777777" w:rsidR="00EF4954" w:rsidRPr="00EF4954" w:rsidRDefault="00EF4954" w:rsidP="00EF4954">
      <w:pPr>
        <w:spacing w:after="0" w:line="276" w:lineRule="auto"/>
        <w:rPr>
          <w:rFonts w:ascii="Times New Roman" w:eastAsia="Times New Roman" w:hAnsi="Times New Roman" w:cs="Times New Roman"/>
        </w:rPr>
      </w:pPr>
    </w:p>
    <w:p w14:paraId="52364DF0" w14:textId="77777777" w:rsidR="00EF4954" w:rsidRPr="00EF4954" w:rsidRDefault="00EF4954" w:rsidP="00EF4954">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53" w:name="_Toc185504769"/>
      <w:bookmarkStart w:id="54" w:name="_Toc185753925"/>
      <w:bookmarkStart w:id="55" w:name="_Toc193213567"/>
      <w:r w:rsidRPr="00EF4954">
        <w:rPr>
          <w:rFonts w:ascii="Times New Roman" w:eastAsia="Times New Roman" w:hAnsi="Times New Roman" w:cs="Times New Roman"/>
          <w:b/>
          <w:color w:val="2F5496" w:themeColor="accent1" w:themeShade="BF"/>
          <w:sz w:val="28"/>
          <w:szCs w:val="28"/>
        </w:rPr>
        <w:t>§ 15. Postanowienia końcowe</w:t>
      </w:r>
      <w:bookmarkEnd w:id="53"/>
      <w:bookmarkEnd w:id="54"/>
      <w:bookmarkEnd w:id="55"/>
    </w:p>
    <w:p w14:paraId="0858C143" w14:textId="77777777" w:rsidR="00EF4954" w:rsidRP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20">
        <w:r w:rsidRPr="00EF4954">
          <w:rPr>
            <w:rFonts w:ascii="Times New Roman" w:eastAsia="Times New Roman" w:hAnsi="Times New Roman" w:cs="Times New Roman"/>
            <w:color w:val="000000"/>
          </w:rPr>
          <w:t>https://www.gov.pl/web/rolnictwo/wytyczne3</w:t>
        </w:r>
      </w:hyperlink>
      <w:r w:rsidRPr="00EF4954">
        <w:rPr>
          <w:rFonts w:ascii="Times New Roman" w:eastAsia="Times New Roman" w:hAnsi="Times New Roman" w:cs="Times New Roman"/>
          <w:color w:val="000000"/>
        </w:rPr>
        <w:t>.</w:t>
      </w:r>
    </w:p>
    <w:p w14:paraId="4FFAEF58" w14:textId="77777777" w:rsidR="00EF4954" w:rsidRP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Składając </w:t>
      </w:r>
      <w:proofErr w:type="spellStart"/>
      <w:r w:rsidRPr="00EF4954">
        <w:rPr>
          <w:rFonts w:ascii="Times New Roman" w:eastAsia="Times New Roman" w:hAnsi="Times New Roman" w:cs="Times New Roman"/>
          <w:color w:val="000000"/>
        </w:rPr>
        <w:t>WoPP</w:t>
      </w:r>
      <w:proofErr w:type="spellEnd"/>
      <w:r w:rsidRPr="00EF4954">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68BCF229" w14:textId="6ACF906F" w:rsid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Dane kontaktowe LGD przeprowadzającego nabór wniosków</w:t>
      </w:r>
      <w:r w:rsidR="00F010C6">
        <w:rPr>
          <w:rFonts w:ascii="Times New Roman" w:eastAsia="Times New Roman" w:hAnsi="Times New Roman" w:cs="Times New Roman"/>
          <w:color w:val="000000"/>
        </w:rPr>
        <w:t>:</w:t>
      </w:r>
    </w:p>
    <w:p w14:paraId="69B8CCAF"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 xml:space="preserve">Stowarzyszenie LGD Ziemi Człuchowskiej, </w:t>
      </w:r>
    </w:p>
    <w:p w14:paraId="71913841"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 xml:space="preserve">ul. Ogrodowa 26, </w:t>
      </w:r>
    </w:p>
    <w:p w14:paraId="6B27F7EB"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 xml:space="preserve">77-310 Debrzno, </w:t>
      </w:r>
    </w:p>
    <w:p w14:paraId="775ED832"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6EE9">
        <w:rPr>
          <w:rFonts w:ascii="Times New Roman" w:eastAsia="Times New Roman" w:hAnsi="Times New Roman" w:cs="Times New Roman"/>
          <w:color w:val="000000"/>
        </w:rPr>
        <w:t xml:space="preserve">mail: </w:t>
      </w:r>
      <w:r w:rsidRPr="006D6EE9">
        <w:rPr>
          <w:rFonts w:ascii="Times New Roman" w:eastAsia="Times New Roman" w:hAnsi="Times New Roman" w:cs="Times New Roman"/>
          <w:b/>
          <w:bCs/>
          <w:color w:val="000000"/>
        </w:rPr>
        <w:t>biuro@lgdzc.pl,</w:t>
      </w:r>
      <w:r w:rsidRPr="006D6EE9">
        <w:rPr>
          <w:rFonts w:ascii="Times New Roman" w:eastAsia="Times New Roman" w:hAnsi="Times New Roman" w:cs="Times New Roman"/>
          <w:color w:val="000000"/>
        </w:rPr>
        <w:t xml:space="preserve"> </w:t>
      </w:r>
    </w:p>
    <w:p w14:paraId="0C98F0AD"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color w:val="000000"/>
        </w:rPr>
        <w:t xml:space="preserve">tel. </w:t>
      </w:r>
      <w:r w:rsidRPr="006D6EE9">
        <w:rPr>
          <w:rFonts w:ascii="Times New Roman" w:eastAsia="Times New Roman" w:hAnsi="Times New Roman" w:cs="Times New Roman"/>
          <w:b/>
          <w:bCs/>
          <w:color w:val="000000"/>
        </w:rPr>
        <w:t xml:space="preserve">(59) 83 35 930, 881 918 121, </w:t>
      </w:r>
    </w:p>
    <w:p w14:paraId="6255CFB9"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6EE9">
        <w:rPr>
          <w:rFonts w:ascii="Times New Roman" w:eastAsia="Times New Roman" w:hAnsi="Times New Roman" w:cs="Times New Roman"/>
          <w:color w:val="000000"/>
        </w:rPr>
        <w:t xml:space="preserve">godziny pracy biura: </w:t>
      </w:r>
    </w:p>
    <w:p w14:paraId="110ED2DD"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Poniedziałek: 8:00 – 16:30</w:t>
      </w:r>
    </w:p>
    <w:p w14:paraId="00BC15EC" w14:textId="77777777" w:rsidR="00F010C6" w:rsidRPr="006D6EE9"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Wtorek – Czwartek: 8:00 – 16:00</w:t>
      </w:r>
    </w:p>
    <w:p w14:paraId="613C84A0" w14:textId="4873111E" w:rsidR="00F010C6" w:rsidRDefault="00F010C6"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6D6EE9">
        <w:rPr>
          <w:rFonts w:ascii="Times New Roman" w:eastAsia="Times New Roman" w:hAnsi="Times New Roman" w:cs="Times New Roman"/>
          <w:b/>
          <w:bCs/>
          <w:color w:val="000000"/>
        </w:rPr>
        <w:t>Piątek: 7:00 – 14:30</w:t>
      </w:r>
    </w:p>
    <w:p w14:paraId="7F6521CE" w14:textId="77777777" w:rsidR="001A2621" w:rsidRPr="00F010C6" w:rsidRDefault="001A2621" w:rsidP="00F010C6">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p>
    <w:p w14:paraId="33A2FE04" w14:textId="77777777" w:rsidR="00EF4954" w:rsidRPr="00EF4954" w:rsidRDefault="00EF4954" w:rsidP="00544175">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Załącznikami do Regulaminu są:</w:t>
      </w:r>
    </w:p>
    <w:p w14:paraId="0EF7A13E" w14:textId="77777777" w:rsidR="00EF4954" w:rsidRPr="00EF4954" w:rsidRDefault="00EF4954"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załącznik nr 1 – Kryteria wyboru operacji;</w:t>
      </w:r>
    </w:p>
    <w:p w14:paraId="0012E4DA" w14:textId="35D47AA2" w:rsidR="002E7473" w:rsidRDefault="00EF4954"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F4954">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EF4954">
        <w:rPr>
          <w:rFonts w:ascii="Times New Roman" w:eastAsia="Times New Roman" w:hAnsi="Times New Roman" w:cs="Times New Roman"/>
          <w:color w:val="000000"/>
        </w:rPr>
        <w:t>WoPP</w:t>
      </w:r>
      <w:proofErr w:type="spellEnd"/>
      <w:r w:rsidR="006616FD">
        <w:rPr>
          <w:rFonts w:ascii="Times New Roman" w:eastAsia="Times New Roman" w:hAnsi="Times New Roman" w:cs="Times New Roman"/>
          <w:color w:val="000000"/>
        </w:rPr>
        <w:t>;</w:t>
      </w:r>
      <w:r w:rsidR="002E7473" w:rsidRPr="002E7473">
        <w:t xml:space="preserve"> </w:t>
      </w:r>
    </w:p>
    <w:p w14:paraId="784981EE" w14:textId="33716308"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3 formularze załączników do wniosku o przyznanie pomocy</w:t>
      </w:r>
      <w:r w:rsidR="006616FD">
        <w:rPr>
          <w:rFonts w:ascii="Times New Roman" w:eastAsia="Times New Roman" w:hAnsi="Times New Roman" w:cs="Times New Roman"/>
          <w:color w:val="000000"/>
        </w:rPr>
        <w:t>;</w:t>
      </w:r>
    </w:p>
    <w:p w14:paraId="50E3DD1E" w14:textId="1FF0FD01"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4 Instrukcja wypełniania wniosku o przyznanie pomocy</w:t>
      </w:r>
      <w:r w:rsidR="006616FD">
        <w:rPr>
          <w:rFonts w:ascii="Times New Roman" w:eastAsia="Times New Roman" w:hAnsi="Times New Roman" w:cs="Times New Roman"/>
          <w:color w:val="000000"/>
        </w:rPr>
        <w:t>;</w:t>
      </w:r>
    </w:p>
    <w:p w14:paraId="4E59B2EE" w14:textId="7B26D3B2"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lastRenderedPageBreak/>
        <w:t xml:space="preserve">załącznik nr 5 Pomocniczy załącznik do instrukcji dla </w:t>
      </w:r>
      <w:proofErr w:type="spellStart"/>
      <w:r w:rsidRPr="002E7473">
        <w:rPr>
          <w:rFonts w:ascii="Times New Roman" w:eastAsia="Times New Roman" w:hAnsi="Times New Roman" w:cs="Times New Roman"/>
          <w:color w:val="000000"/>
        </w:rPr>
        <w:t>WoPP</w:t>
      </w:r>
      <w:proofErr w:type="spellEnd"/>
      <w:r w:rsidR="006616FD">
        <w:rPr>
          <w:rFonts w:ascii="Times New Roman" w:eastAsia="Times New Roman" w:hAnsi="Times New Roman" w:cs="Times New Roman"/>
          <w:color w:val="000000"/>
        </w:rPr>
        <w:t>;</w:t>
      </w:r>
    </w:p>
    <w:p w14:paraId="35DB1AD4" w14:textId="1B9446AE" w:rsid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6 formularz umowy o przyznaniu pomocy wraz z załącznikami</w:t>
      </w:r>
      <w:r w:rsidR="006616FD">
        <w:rPr>
          <w:rFonts w:ascii="Times New Roman" w:eastAsia="Times New Roman" w:hAnsi="Times New Roman" w:cs="Times New Roman"/>
          <w:color w:val="000000"/>
        </w:rPr>
        <w:t>;</w:t>
      </w:r>
    </w:p>
    <w:p w14:paraId="5B389524" w14:textId="22685429" w:rsidR="002E7473" w:rsidRPr="002E7473" w:rsidRDefault="002E7473" w:rsidP="00544175">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E7473">
        <w:rPr>
          <w:rFonts w:ascii="Times New Roman" w:eastAsia="Times New Roman" w:hAnsi="Times New Roman" w:cs="Times New Roman"/>
          <w:color w:val="000000"/>
        </w:rPr>
        <w:t>załącznik nr 7 wykaz załączników do wniosku o płatność</w:t>
      </w:r>
      <w:r w:rsidR="006616FD">
        <w:rPr>
          <w:rFonts w:ascii="Times New Roman" w:eastAsia="Times New Roman" w:hAnsi="Times New Roman" w:cs="Times New Roman"/>
          <w:color w:val="000000"/>
        </w:rPr>
        <w:t>.</w:t>
      </w:r>
    </w:p>
    <w:p w14:paraId="4CF18D6E" w14:textId="77777777" w:rsidR="00EF4954" w:rsidRPr="00EF4954" w:rsidRDefault="00EF4954" w:rsidP="002E7473">
      <w:pPr>
        <w:widowControl w:val="0"/>
        <w:pBdr>
          <w:top w:val="nil"/>
          <w:left w:val="nil"/>
          <w:bottom w:val="nil"/>
          <w:right w:val="nil"/>
          <w:between w:val="nil"/>
        </w:pBdr>
        <w:spacing w:after="120" w:line="276" w:lineRule="auto"/>
        <w:ind w:left="851"/>
        <w:jc w:val="both"/>
        <w:rPr>
          <w:rFonts w:ascii="Times New Roman" w:eastAsia="Times New Roman" w:hAnsi="Times New Roman" w:cs="Times New Roman"/>
          <w:color w:val="000000"/>
        </w:rPr>
      </w:pPr>
    </w:p>
    <w:bookmarkEnd w:id="25"/>
    <w:p w14:paraId="24B2799C" w14:textId="77777777" w:rsidR="00EF4954" w:rsidRPr="00EF4954" w:rsidRDefault="00EF4954" w:rsidP="00EF4954"/>
    <w:sectPr w:rsidR="00EF4954" w:rsidRPr="00EF4954">
      <w:headerReference w:type="default" r:id="rId21"/>
      <w:footerReference w:type="default" r:id="rId22"/>
      <w:headerReference w:type="first" r:id="rId23"/>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5D6AB" w14:textId="77777777" w:rsidR="00BA0800" w:rsidRDefault="00BA0800">
      <w:pPr>
        <w:spacing w:after="0" w:line="240" w:lineRule="auto"/>
      </w:pPr>
      <w:r>
        <w:separator/>
      </w:r>
    </w:p>
  </w:endnote>
  <w:endnote w:type="continuationSeparator" w:id="0">
    <w:p w14:paraId="1BC4BEEC" w14:textId="77777777" w:rsidR="00BA0800" w:rsidRDefault="00BA0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86" w14:textId="68ADCFEE" w:rsidR="00617E8C" w:rsidRDefault="00617E8C">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00000187" w14:textId="2E1F093E" w:rsidR="00617E8C" w:rsidRDefault="00617E8C">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50325B">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F5B46" w14:textId="77777777" w:rsidR="00BA0800" w:rsidRDefault="00BA0800">
      <w:pPr>
        <w:spacing w:after="0" w:line="240" w:lineRule="auto"/>
      </w:pPr>
      <w:r>
        <w:separator/>
      </w:r>
    </w:p>
  </w:footnote>
  <w:footnote w:type="continuationSeparator" w:id="0">
    <w:p w14:paraId="4E6A3BCC" w14:textId="77777777" w:rsidR="00BA0800" w:rsidRDefault="00BA0800">
      <w:pPr>
        <w:spacing w:after="0" w:line="240" w:lineRule="auto"/>
      </w:pPr>
      <w:r>
        <w:continuationSeparator/>
      </w:r>
    </w:p>
  </w:footnote>
  <w:footnote w:id="1">
    <w:p w14:paraId="35BC3E66" w14:textId="77777777" w:rsidR="00617E8C" w:rsidRDefault="00617E8C" w:rsidP="00EF4954">
      <w:pPr>
        <w:pStyle w:val="Tekstprzypisudolnego"/>
        <w:jc w:val="both"/>
      </w:pPr>
      <w:r w:rsidRPr="005E105D">
        <w:rPr>
          <w:rStyle w:val="Odwoanieprzypisudolnego"/>
          <w:rFonts w:ascii="Times New Roman" w:hAnsi="Times New Roman" w:cs="Times New Roman"/>
        </w:rPr>
        <w:footnoteRef/>
      </w:r>
      <w:r w:rsidRPr="005E105D">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85" w14:textId="77777777" w:rsidR="00617E8C" w:rsidRDefault="00617E8C">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D71F" w14:textId="31199600" w:rsidR="0050325B" w:rsidRDefault="00DE45F6">
    <w:pPr>
      <w:pStyle w:val="Nagwek"/>
    </w:pPr>
    <w:r>
      <w:rPr>
        <w:noProof/>
      </w:rPr>
      <w:drawing>
        <wp:inline distT="0" distB="0" distL="0" distR="0" wp14:anchorId="3D9C3E70" wp14:editId="04204778">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0A6915A0"/>
    <w:multiLevelType w:val="multilevel"/>
    <w:tmpl w:val="7AA22514"/>
    <w:lvl w:ilvl="0">
      <w:start w:val="1"/>
      <w:numFmt w:val="decimal"/>
      <w:pStyle w:val="Paragraf"/>
      <w:lvlText w:val="%1."/>
      <w:lvlJc w:val="left"/>
      <w:pPr>
        <w:ind w:left="720" w:hanging="360"/>
      </w:pPr>
    </w:lvl>
    <w:lvl w:ilvl="1">
      <w:start w:val="1"/>
      <w:numFmt w:val="lowerLetter"/>
      <w:pStyle w:val="Ustp0"/>
      <w:lvlText w:val="%2."/>
      <w:lvlJc w:val="left"/>
      <w:pPr>
        <w:ind w:left="1440" w:hanging="360"/>
      </w:pPr>
    </w:lvl>
    <w:lvl w:ilvl="2">
      <w:start w:val="1"/>
      <w:numFmt w:val="lowerRoman"/>
      <w:pStyle w:val="Ustp"/>
      <w:lvlText w:val="%3."/>
      <w:lvlJc w:val="right"/>
      <w:pPr>
        <w:ind w:left="2160" w:hanging="180"/>
      </w:pPr>
    </w:lvl>
    <w:lvl w:ilvl="3">
      <w:start w:val="1"/>
      <w:numFmt w:val="decimal"/>
      <w:pStyle w:val="Punkt"/>
      <w:lvlText w:val="%4."/>
      <w:lvlJc w:val="left"/>
      <w:pPr>
        <w:ind w:left="2880" w:hanging="360"/>
      </w:pPr>
    </w:lvl>
    <w:lvl w:ilvl="4">
      <w:start w:val="1"/>
      <w:numFmt w:val="lowerLetter"/>
      <w:lvlText w:val="%5."/>
      <w:lvlJc w:val="left"/>
      <w:pPr>
        <w:ind w:left="3600" w:hanging="360"/>
      </w:pPr>
    </w:lvl>
    <w:lvl w:ilvl="5">
      <w:start w:val="1"/>
      <w:numFmt w:val="lowerRoman"/>
      <w:pStyle w:val="Litera"/>
      <w:lvlText w:val="%6."/>
      <w:lvlJc w:val="right"/>
      <w:pPr>
        <w:ind w:left="4320" w:hanging="180"/>
      </w:pPr>
    </w:lvl>
    <w:lvl w:ilvl="6">
      <w:start w:val="1"/>
      <w:numFmt w:val="decimal"/>
      <w:lvlText w:val="%7."/>
      <w:lvlJc w:val="left"/>
      <w:pPr>
        <w:ind w:left="5040" w:hanging="360"/>
      </w:pPr>
    </w:lvl>
    <w:lvl w:ilvl="7">
      <w:start w:val="1"/>
      <w:numFmt w:val="lowerLetter"/>
      <w:pStyle w:val="Zdanie"/>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B50418"/>
    <w:multiLevelType w:val="hybridMultilevel"/>
    <w:tmpl w:val="66A43D0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D34CBCF0">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A16AE0"/>
    <w:multiLevelType w:val="hybridMultilevel"/>
    <w:tmpl w:val="B204E44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2200503"/>
    <w:multiLevelType w:val="hybridMultilevel"/>
    <w:tmpl w:val="BA24887C"/>
    <w:lvl w:ilvl="0" w:tplc="CDE2147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10" w15:restartNumberingAfterBreak="0">
    <w:nsid w:val="15A061FA"/>
    <w:multiLevelType w:val="multilevel"/>
    <w:tmpl w:val="ADFAF3E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4"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1A15464A"/>
    <w:multiLevelType w:val="hybridMultilevel"/>
    <w:tmpl w:val="0EE6CEF6"/>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0A468BE"/>
    <w:multiLevelType w:val="multilevel"/>
    <w:tmpl w:val="065EB980"/>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28377613"/>
    <w:multiLevelType w:val="hybridMultilevel"/>
    <w:tmpl w:val="0C4C0ED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2"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3"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B2837FB"/>
    <w:multiLevelType w:val="hybridMultilevel"/>
    <w:tmpl w:val="353CAA92"/>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5816DD62">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410A671D"/>
    <w:multiLevelType w:val="multilevel"/>
    <w:tmpl w:val="4704B5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423A5F29"/>
    <w:multiLevelType w:val="multilevel"/>
    <w:tmpl w:val="D36A0B7A"/>
    <w:lvl w:ilvl="0">
      <w:start w:val="1"/>
      <w:numFmt w:val="decimal"/>
      <w:lvlText w:val="%1)"/>
      <w:lvlJc w:val="left"/>
      <w:pPr>
        <w:ind w:left="1146" w:hanging="360"/>
      </w:pPr>
    </w:lvl>
    <w:lvl w:ilvl="1">
      <w:start w:val="1"/>
      <w:numFmt w:val="decimal"/>
      <w:lvlText w:val="%2)"/>
      <w:lvlJc w:val="left"/>
      <w:pPr>
        <w:ind w:left="720"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1"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2" w15:restartNumberingAfterBreak="0">
    <w:nsid w:val="442747DD"/>
    <w:multiLevelType w:val="hybridMultilevel"/>
    <w:tmpl w:val="431631C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3" w15:restartNumberingAfterBreak="0">
    <w:nsid w:val="486A4FA0"/>
    <w:multiLevelType w:val="multilevel"/>
    <w:tmpl w:val="EAFE91A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4F0A44"/>
    <w:multiLevelType w:val="hybridMultilevel"/>
    <w:tmpl w:val="1ADE06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084112"/>
    <w:multiLevelType w:val="hybridMultilevel"/>
    <w:tmpl w:val="0C1E24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BBF1D92"/>
    <w:multiLevelType w:val="multilevel"/>
    <w:tmpl w:val="5C6629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1DC3BF9"/>
    <w:multiLevelType w:val="multilevel"/>
    <w:tmpl w:val="217625E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1"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2" w15:restartNumberingAfterBreak="0">
    <w:nsid w:val="602112EC"/>
    <w:multiLevelType w:val="multilevel"/>
    <w:tmpl w:val="15BAC3D8"/>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36D05FA"/>
    <w:multiLevelType w:val="multilevel"/>
    <w:tmpl w:val="FF92282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5"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6"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8"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9"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7A9F06DD"/>
    <w:multiLevelType w:val="hybridMultilevel"/>
    <w:tmpl w:val="00AC2036"/>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1"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F442FA8"/>
    <w:multiLevelType w:val="multilevel"/>
    <w:tmpl w:val="0C64C8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7134629">
    <w:abstractNumId w:val="4"/>
  </w:num>
  <w:num w:numId="2" w16cid:durableId="749085166">
    <w:abstractNumId w:val="28"/>
  </w:num>
  <w:num w:numId="3" w16cid:durableId="81415601">
    <w:abstractNumId w:val="17"/>
  </w:num>
  <w:num w:numId="4" w16cid:durableId="1122769245">
    <w:abstractNumId w:val="52"/>
  </w:num>
  <w:num w:numId="5" w16cid:durableId="1738359399">
    <w:abstractNumId w:val="39"/>
  </w:num>
  <w:num w:numId="6" w16cid:durableId="1083532632">
    <w:abstractNumId w:val="44"/>
  </w:num>
  <w:num w:numId="7" w16cid:durableId="1176338256">
    <w:abstractNumId w:val="42"/>
  </w:num>
  <w:num w:numId="8" w16cid:durableId="386220834">
    <w:abstractNumId w:val="33"/>
  </w:num>
  <w:num w:numId="9" w16cid:durableId="620963338">
    <w:abstractNumId w:val="41"/>
  </w:num>
  <w:num w:numId="10" w16cid:durableId="1066296723">
    <w:abstractNumId w:val="19"/>
  </w:num>
  <w:num w:numId="11" w16cid:durableId="232929354">
    <w:abstractNumId w:val="13"/>
  </w:num>
  <w:num w:numId="12" w16cid:durableId="105542856">
    <w:abstractNumId w:val="10"/>
  </w:num>
  <w:num w:numId="13" w16cid:durableId="334304455">
    <w:abstractNumId w:val="36"/>
  </w:num>
  <w:num w:numId="14" w16cid:durableId="1206983306">
    <w:abstractNumId w:val="30"/>
  </w:num>
  <w:num w:numId="15" w16cid:durableId="1744720248">
    <w:abstractNumId w:val="45"/>
  </w:num>
  <w:num w:numId="16" w16cid:durableId="1500148420">
    <w:abstractNumId w:val="15"/>
  </w:num>
  <w:num w:numId="17" w16cid:durableId="272716445">
    <w:abstractNumId w:val="0"/>
  </w:num>
  <w:num w:numId="18" w16cid:durableId="864288830">
    <w:abstractNumId w:val="6"/>
  </w:num>
  <w:num w:numId="19" w16cid:durableId="96873194">
    <w:abstractNumId w:val="22"/>
  </w:num>
  <w:num w:numId="20" w16cid:durableId="484399237">
    <w:abstractNumId w:val="5"/>
  </w:num>
  <w:num w:numId="21" w16cid:durableId="636572345">
    <w:abstractNumId w:val="37"/>
  </w:num>
  <w:num w:numId="22" w16cid:durableId="2140878018">
    <w:abstractNumId w:val="20"/>
  </w:num>
  <w:num w:numId="23" w16cid:durableId="739593048">
    <w:abstractNumId w:val="48"/>
  </w:num>
  <w:num w:numId="24" w16cid:durableId="1959099541">
    <w:abstractNumId w:val="46"/>
  </w:num>
  <w:num w:numId="25" w16cid:durableId="1699308731">
    <w:abstractNumId w:val="40"/>
  </w:num>
  <w:num w:numId="26" w16cid:durableId="559825411">
    <w:abstractNumId w:val="3"/>
  </w:num>
  <w:num w:numId="27" w16cid:durableId="358358619">
    <w:abstractNumId w:val="29"/>
  </w:num>
  <w:num w:numId="28" w16cid:durableId="943919392">
    <w:abstractNumId w:val="14"/>
  </w:num>
  <w:num w:numId="29" w16cid:durableId="1440418528">
    <w:abstractNumId w:val="27"/>
  </w:num>
  <w:num w:numId="30" w16cid:durableId="1739590630">
    <w:abstractNumId w:val="47"/>
  </w:num>
  <w:num w:numId="31" w16cid:durableId="586503233">
    <w:abstractNumId w:val="9"/>
  </w:num>
  <w:num w:numId="32" w16cid:durableId="695619533">
    <w:abstractNumId w:val="49"/>
  </w:num>
  <w:num w:numId="33" w16cid:durableId="1049381033">
    <w:abstractNumId w:val="38"/>
  </w:num>
  <w:num w:numId="34" w16cid:durableId="1760826187">
    <w:abstractNumId w:val="16"/>
  </w:num>
  <w:num w:numId="35" w16cid:durableId="396393279">
    <w:abstractNumId w:val="1"/>
  </w:num>
  <w:num w:numId="36" w16cid:durableId="723604217">
    <w:abstractNumId w:val="24"/>
  </w:num>
  <w:num w:numId="37" w16cid:durableId="226646978">
    <w:abstractNumId w:val="25"/>
  </w:num>
  <w:num w:numId="38" w16cid:durableId="16582348">
    <w:abstractNumId w:val="51"/>
  </w:num>
  <w:num w:numId="39" w16cid:durableId="1815679606">
    <w:abstractNumId w:val="23"/>
  </w:num>
  <w:num w:numId="40" w16cid:durableId="1882091558">
    <w:abstractNumId w:val="2"/>
  </w:num>
  <w:num w:numId="41" w16cid:durableId="1359504324">
    <w:abstractNumId w:val="43"/>
  </w:num>
  <w:num w:numId="42" w16cid:durableId="1670402941">
    <w:abstractNumId w:val="26"/>
  </w:num>
  <w:num w:numId="43" w16cid:durableId="2139375629">
    <w:abstractNumId w:val="31"/>
  </w:num>
  <w:num w:numId="44" w16cid:durableId="32197118">
    <w:abstractNumId w:val="18"/>
  </w:num>
  <w:num w:numId="45" w16cid:durableId="1493251776">
    <w:abstractNumId w:val="35"/>
  </w:num>
  <w:num w:numId="46" w16cid:durableId="459500206">
    <w:abstractNumId w:val="7"/>
  </w:num>
  <w:num w:numId="47" w16cid:durableId="253512712">
    <w:abstractNumId w:val="50"/>
  </w:num>
  <w:num w:numId="48" w16cid:durableId="753088756">
    <w:abstractNumId w:val="8"/>
  </w:num>
  <w:num w:numId="49" w16cid:durableId="2046828559">
    <w:abstractNumId w:val="34"/>
  </w:num>
  <w:num w:numId="50" w16cid:durableId="214850064">
    <w:abstractNumId w:val="12"/>
  </w:num>
  <w:num w:numId="51" w16cid:durableId="1013802932">
    <w:abstractNumId w:val="32"/>
  </w:num>
  <w:num w:numId="52" w16cid:durableId="2107995174">
    <w:abstractNumId w:val="21"/>
  </w:num>
  <w:num w:numId="53" w16cid:durableId="441874654">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580A056D-AF8A-44CC-8E46-EB02FE37350A}"/>
  </w:docVars>
  <w:rsids>
    <w:rsidRoot w:val="00024754"/>
    <w:rsid w:val="00010ECE"/>
    <w:rsid w:val="00024754"/>
    <w:rsid w:val="000551AD"/>
    <w:rsid w:val="00094901"/>
    <w:rsid w:val="000A7D2C"/>
    <w:rsid w:val="001016A3"/>
    <w:rsid w:val="00102023"/>
    <w:rsid w:val="00141676"/>
    <w:rsid w:val="001452BA"/>
    <w:rsid w:val="001644BA"/>
    <w:rsid w:val="001674CC"/>
    <w:rsid w:val="00172A93"/>
    <w:rsid w:val="001A2621"/>
    <w:rsid w:val="001D73E6"/>
    <w:rsid w:val="001E0A2F"/>
    <w:rsid w:val="001E4086"/>
    <w:rsid w:val="001F4A5C"/>
    <w:rsid w:val="00222B55"/>
    <w:rsid w:val="00230CB2"/>
    <w:rsid w:val="00266A4E"/>
    <w:rsid w:val="00284FAB"/>
    <w:rsid w:val="002A5916"/>
    <w:rsid w:val="002E63A2"/>
    <w:rsid w:val="002E7473"/>
    <w:rsid w:val="0031241F"/>
    <w:rsid w:val="00333483"/>
    <w:rsid w:val="00346226"/>
    <w:rsid w:val="00357B1F"/>
    <w:rsid w:val="003631C5"/>
    <w:rsid w:val="003A616B"/>
    <w:rsid w:val="003C7B02"/>
    <w:rsid w:val="003D46FC"/>
    <w:rsid w:val="003D5DD6"/>
    <w:rsid w:val="003E0B61"/>
    <w:rsid w:val="003E7593"/>
    <w:rsid w:val="003F3E11"/>
    <w:rsid w:val="00415AF5"/>
    <w:rsid w:val="0043379F"/>
    <w:rsid w:val="00457AE8"/>
    <w:rsid w:val="00472F84"/>
    <w:rsid w:val="004935ED"/>
    <w:rsid w:val="004A1654"/>
    <w:rsid w:val="004C566C"/>
    <w:rsid w:val="004D4362"/>
    <w:rsid w:val="004E24FE"/>
    <w:rsid w:val="004F2B33"/>
    <w:rsid w:val="004F7B3D"/>
    <w:rsid w:val="0050325B"/>
    <w:rsid w:val="0051081A"/>
    <w:rsid w:val="00514E5A"/>
    <w:rsid w:val="00525C76"/>
    <w:rsid w:val="005361E0"/>
    <w:rsid w:val="0053683D"/>
    <w:rsid w:val="00544175"/>
    <w:rsid w:val="00555770"/>
    <w:rsid w:val="00574A0A"/>
    <w:rsid w:val="00581B98"/>
    <w:rsid w:val="00585304"/>
    <w:rsid w:val="00593CB0"/>
    <w:rsid w:val="005B0EC4"/>
    <w:rsid w:val="005D00EA"/>
    <w:rsid w:val="00617E8C"/>
    <w:rsid w:val="00632C07"/>
    <w:rsid w:val="00640A11"/>
    <w:rsid w:val="0065705D"/>
    <w:rsid w:val="006616FD"/>
    <w:rsid w:val="006C05C4"/>
    <w:rsid w:val="006E157E"/>
    <w:rsid w:val="006F5F0F"/>
    <w:rsid w:val="00741B2B"/>
    <w:rsid w:val="00742F33"/>
    <w:rsid w:val="00743308"/>
    <w:rsid w:val="00751EE9"/>
    <w:rsid w:val="0075789B"/>
    <w:rsid w:val="00773C8B"/>
    <w:rsid w:val="007B1AAA"/>
    <w:rsid w:val="007B1EC3"/>
    <w:rsid w:val="007D707F"/>
    <w:rsid w:val="008255CF"/>
    <w:rsid w:val="00830817"/>
    <w:rsid w:val="0087067E"/>
    <w:rsid w:val="0087246C"/>
    <w:rsid w:val="0089417D"/>
    <w:rsid w:val="00895D26"/>
    <w:rsid w:val="008D11B9"/>
    <w:rsid w:val="008D3096"/>
    <w:rsid w:val="008F48BE"/>
    <w:rsid w:val="0091426E"/>
    <w:rsid w:val="00946CD4"/>
    <w:rsid w:val="00960DF5"/>
    <w:rsid w:val="009743C7"/>
    <w:rsid w:val="00976F75"/>
    <w:rsid w:val="009812DE"/>
    <w:rsid w:val="009918CD"/>
    <w:rsid w:val="009E09E7"/>
    <w:rsid w:val="00A05BAA"/>
    <w:rsid w:val="00A11F06"/>
    <w:rsid w:val="00A45A40"/>
    <w:rsid w:val="00A4619A"/>
    <w:rsid w:val="00A470C4"/>
    <w:rsid w:val="00AC3602"/>
    <w:rsid w:val="00B02FBD"/>
    <w:rsid w:val="00B079FE"/>
    <w:rsid w:val="00B405B0"/>
    <w:rsid w:val="00B457AD"/>
    <w:rsid w:val="00B471E0"/>
    <w:rsid w:val="00B70835"/>
    <w:rsid w:val="00B92FFB"/>
    <w:rsid w:val="00BA0800"/>
    <w:rsid w:val="00C345CF"/>
    <w:rsid w:val="00C55670"/>
    <w:rsid w:val="00C81EC6"/>
    <w:rsid w:val="00C82B94"/>
    <w:rsid w:val="00CC6927"/>
    <w:rsid w:val="00CD100A"/>
    <w:rsid w:val="00CF1EC2"/>
    <w:rsid w:val="00D62BB7"/>
    <w:rsid w:val="00D7165B"/>
    <w:rsid w:val="00D85D1E"/>
    <w:rsid w:val="00D977EC"/>
    <w:rsid w:val="00DC1AB1"/>
    <w:rsid w:val="00DE45F6"/>
    <w:rsid w:val="00DE686A"/>
    <w:rsid w:val="00DF5C27"/>
    <w:rsid w:val="00E22884"/>
    <w:rsid w:val="00E32F1B"/>
    <w:rsid w:val="00E332BE"/>
    <w:rsid w:val="00E40160"/>
    <w:rsid w:val="00E406F4"/>
    <w:rsid w:val="00E466C1"/>
    <w:rsid w:val="00E642F5"/>
    <w:rsid w:val="00E918E7"/>
    <w:rsid w:val="00E92DAB"/>
    <w:rsid w:val="00EA1272"/>
    <w:rsid w:val="00EA5BF7"/>
    <w:rsid w:val="00EA6091"/>
    <w:rsid w:val="00EA7D96"/>
    <w:rsid w:val="00EC64F1"/>
    <w:rsid w:val="00ED6CDA"/>
    <w:rsid w:val="00EE603F"/>
    <w:rsid w:val="00EF4954"/>
    <w:rsid w:val="00F006CB"/>
    <w:rsid w:val="00F010C6"/>
    <w:rsid w:val="00F10C69"/>
    <w:rsid w:val="00F14707"/>
    <w:rsid w:val="00F377E4"/>
    <w:rsid w:val="00F379A9"/>
    <w:rsid w:val="00F62453"/>
    <w:rsid w:val="00F71818"/>
    <w:rsid w:val="00F878BC"/>
    <w:rsid w:val="00FA662E"/>
    <w:rsid w:val="00FD6C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7C35"/>
  <w15:docId w15:val="{7863D105-119D-49CB-BBFD-E89475959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basedOn w:val="Normalny"/>
    <w:link w:val="TekstkomentarzaZnak1"/>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1"/>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link w:val="Tematkomentarza"/>
    <w:uiPriority w:val="99"/>
    <w:semiHidden/>
    <w:rPr>
      <w:b/>
      <w:bCs/>
      <w:sz w:val="20"/>
      <w:szCs w:val="20"/>
    </w:rPr>
  </w:style>
  <w:style w:type="character" w:customStyle="1" w:styleId="TekstkomentarzaZnak1">
    <w:name w:val="Tekst komentarza Znak1"/>
    <w:link w:val="Tekstkomentarza"/>
    <w:uiPriority w:val="99"/>
    <w:rPr>
      <w:sz w:val="20"/>
      <w:szCs w:val="20"/>
    </w:r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character" w:customStyle="1" w:styleId="TekstkomentarzaZnak2">
    <w:name w:val="Tekst komentarza Znak2"/>
    <w:uiPriority w:val="99"/>
    <w:rsid w:val="001452BA"/>
    <w:rPr>
      <w:sz w:val="20"/>
      <w:szCs w:val="20"/>
    </w:rPr>
  </w:style>
  <w:style w:type="character" w:styleId="Nierozpoznanawzmianka">
    <w:name w:val="Unresolved Mention"/>
    <w:basedOn w:val="Domylnaczcionkaakapitu"/>
    <w:uiPriority w:val="99"/>
    <w:semiHidden/>
    <w:unhideWhenUsed/>
    <w:rsid w:val="00C81EC6"/>
    <w:rPr>
      <w:color w:val="605E5C"/>
      <w:shd w:val="clear" w:color="auto" w:fill="E1DFDD"/>
    </w:rPr>
  </w:style>
  <w:style w:type="character" w:styleId="Pogrubienie">
    <w:name w:val="Strong"/>
    <w:basedOn w:val="Domylnaczcionkaakapitu"/>
    <w:uiPriority w:val="22"/>
    <w:qFormat/>
    <w:rsid w:val="00F718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332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lgdzc.pl/wp-content/uploads/2025/02/LSR-2021-2027_21.02.2025_wersja-os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pl/web/arimr/platforma-uslug-elektronicznych" TargetMode="External"/><Relationship Id="rId20" Type="http://schemas.openxmlformats.org/officeDocument/2006/relationships/hyperlink" Target="https://www.gov.pl/web/rolnictwo/wytyczne3"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pl/web/arimr/platforma-uslug-elektronicznych"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lgdzc.p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gdzc.pl/wr-procedury/"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3H3TSMeF8kCF8TIese9qNLYwHA==">CgMxLjAaJwoBMBIiCiAIBCocCgtBQUFCVTZKSmhVZxAIGgtBQUFCVTZKSmhVZyL+BgoLQUFBQlU2SkpoVWcS1AYKC0FBQUJVNkpKaFVnEgtBQUFCVTZKSmhVZx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ZHk2dmttMgloLjJldDkycDAyCmlkLjNkeTZ2a20yCmlkLjF0M2g1c2YyCWguNGQzNG9nODIJaC4yczhleW8xMgloLjE3ZHA4dnUyCWguM3JkY3JqbjIJaC4yNmluMXJnMghoLmxueGJ6OTIJaC4zNW5rdW4yMgloLjFrc3Y0dXYyCWguNDRzaW5pbzIIaC56MzM3eWEyCWguM2oycXFtMzIJaC4xeTgxMHR3MgloLjRpN29qaHAyCWguMnhjeXRwaTIJaC4xY2k5M3hiMgloLjN3aHdtbDQyCWguMmJuNndzeDIIaC5xc2g3MHEyCWguM2FzNHBvajIJaC4xcHhlendjMgloLjQ5eDJpazUyCWguMXQzaDVzZjgAciExQWtvOTBEclBVYXo0VXpKOWJTUy0yN2p0MXppcHJGZG4=</go:docsCustomData>
</go:gDocsCustomXmlDataStorage>
</file>

<file path=customXml/itemProps1.xml><?xml version="1.0" encoding="utf-8"?>
<ds:datastoreItem xmlns:ds="http://schemas.openxmlformats.org/officeDocument/2006/customXml" ds:itemID="{359A5410-F2BD-4C3B-84A1-55C70110684A}">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2.xml><?xml version="1.0" encoding="utf-8"?>
<ds:datastoreItem xmlns:ds="http://schemas.openxmlformats.org/officeDocument/2006/customXml" ds:itemID="{732C0731-DA18-44E8-8003-521CA5BA4D16}">
  <ds:schemaRefs>
    <ds:schemaRef ds:uri="http://schemas.microsoft.com/sharepoint/v3/contenttype/forms"/>
  </ds:schemaRefs>
</ds:datastoreItem>
</file>

<file path=customXml/itemProps3.xml><?xml version="1.0" encoding="utf-8"?>
<ds:datastoreItem xmlns:ds="http://schemas.openxmlformats.org/officeDocument/2006/customXml" ds:itemID="{580A056D-AF8A-44CC-8E46-EB02FE37350A}">
  <ds:schemaRefs>
    <ds:schemaRef ds:uri="http://www.w3.org/2001/XMLSchema"/>
  </ds:schemaRefs>
</ds:datastoreItem>
</file>

<file path=customXml/itemProps4.xml><?xml version="1.0" encoding="utf-8"?>
<ds:datastoreItem xmlns:ds="http://schemas.openxmlformats.org/officeDocument/2006/customXml" ds:itemID="{51333775-FC63-4747-AB0F-2E7F6AA9EAAF}">
  <ds:schemaRefs>
    <ds:schemaRef ds:uri="http://schemas.openxmlformats.org/officeDocument/2006/bibliography"/>
  </ds:schemaRefs>
</ds:datastoreItem>
</file>

<file path=customXml/itemProps5.xml><?xml version="1.0" encoding="utf-8"?>
<ds:datastoreItem xmlns:ds="http://schemas.openxmlformats.org/officeDocument/2006/customXml" ds:itemID="{0578E8AC-61F0-442A-9D51-F0A81CB52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8553</Words>
  <Characters>51320</Characters>
  <Application>Microsoft Office Word</Application>
  <DocSecurity>0</DocSecurity>
  <Lines>427</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Justyna Szczepańska</cp:lastModifiedBy>
  <cp:revision>8</cp:revision>
  <dcterms:created xsi:type="dcterms:W3CDTF">2026-08-28T12:27:00Z</dcterms:created>
  <dcterms:modified xsi:type="dcterms:W3CDTF">2026-09-08T13:25:00Z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