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A4CB3" w14:textId="77777777" w:rsidR="00806195" w:rsidRDefault="00806195" w:rsidP="001306CA">
      <w:pPr>
        <w:spacing w:after="120" w:line="276" w:lineRule="auto"/>
        <w:jc w:val="center"/>
        <w:rPr>
          <w:rFonts w:ascii="Times New Roman" w:eastAsia="Times New Roman" w:hAnsi="Times New Roman" w:cs="Times New Roman"/>
          <w:b/>
          <w:color w:val="000000"/>
          <w:sz w:val="24"/>
          <w:szCs w:val="24"/>
        </w:rPr>
      </w:pPr>
    </w:p>
    <w:p w14:paraId="6933617F" w14:textId="77777777" w:rsidR="00806195" w:rsidRDefault="00806195" w:rsidP="001306CA">
      <w:pPr>
        <w:spacing w:after="120" w:line="276" w:lineRule="auto"/>
        <w:jc w:val="center"/>
        <w:rPr>
          <w:rFonts w:ascii="Times New Roman" w:eastAsia="Times New Roman" w:hAnsi="Times New Roman" w:cs="Times New Roman"/>
          <w:b/>
          <w:color w:val="000000"/>
          <w:sz w:val="24"/>
          <w:szCs w:val="24"/>
        </w:rPr>
      </w:pPr>
    </w:p>
    <w:p w14:paraId="1BBB3310" w14:textId="48DD347C" w:rsidR="001306CA" w:rsidRPr="001306CA" w:rsidRDefault="009C1379" w:rsidP="001306CA">
      <w:pPr>
        <w:spacing w:after="120" w:line="276" w:lineRule="auto"/>
        <w:jc w:val="center"/>
        <w:rPr>
          <w:rFonts w:ascii="Times New Roman" w:eastAsia="Times New Roman" w:hAnsi="Times New Roman" w:cs="Times New Roman"/>
          <w:b/>
          <w:color w:val="000000"/>
          <w:sz w:val="24"/>
          <w:szCs w:val="24"/>
        </w:rPr>
      </w:pPr>
      <w:r>
        <w:rPr>
          <w:b/>
          <w:bCs/>
          <w:noProof/>
          <w:sz w:val="40"/>
          <w:szCs w:val="40"/>
        </w:rPr>
        <w:drawing>
          <wp:inline distT="0" distB="0" distL="0" distR="0" wp14:anchorId="49F3D196" wp14:editId="29BC405C">
            <wp:extent cx="261324" cy="317500"/>
            <wp:effectExtent l="0" t="0" r="5715" b="6350"/>
            <wp:docPr id="2016542961" name="Obraz 5" descr="Obraz zawierający tekst, Czcionka, plakat,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542961" name="Obraz 5" descr="Obraz zawierający tekst, Czcionka, plakat, logo&#10;&#10;Opis wygenerowany automatyczni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6546" cy="335994"/>
                    </a:xfrm>
                    <a:prstGeom prst="rect">
                      <a:avLst/>
                    </a:prstGeom>
                  </pic:spPr>
                </pic:pic>
              </a:graphicData>
            </a:graphic>
          </wp:inline>
        </w:drawing>
      </w:r>
    </w:p>
    <w:p w14:paraId="77A2BFAE" w14:textId="77777777" w:rsidR="00EF040B" w:rsidRDefault="00E31A9D">
      <w:pPr>
        <w:spacing w:after="120" w:line="276"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REGULAMIN NABORU WNIOSKÓW O PRZYZNANIE POMOCY </w:t>
      </w:r>
      <w:r>
        <w:rPr>
          <w:rFonts w:ascii="Times New Roman" w:eastAsia="Times New Roman" w:hAnsi="Times New Roman" w:cs="Times New Roman"/>
          <w:b/>
          <w:color w:val="000000"/>
          <w:sz w:val="28"/>
          <w:szCs w:val="28"/>
        </w:rPr>
        <w:br/>
        <w:t>NA ROZWÓJ POZAROLNICZYCH FUNKCJI MAŁYCH GOSPODARSTW ROLNYCH POPRZEZ TWORZENIE GOSPODARSTW AGROTURYSTYCZNYCH</w:t>
      </w:r>
    </w:p>
    <w:p w14:paraId="39A0725E" w14:textId="77777777" w:rsidR="00EF040B" w:rsidRDefault="00EF040B">
      <w:pPr>
        <w:spacing w:after="120" w:line="276" w:lineRule="auto"/>
        <w:jc w:val="center"/>
        <w:rPr>
          <w:rFonts w:ascii="Times New Roman" w:eastAsia="Times New Roman" w:hAnsi="Times New Roman" w:cs="Times New Roman"/>
          <w:b/>
          <w:color w:val="000000"/>
          <w:sz w:val="28"/>
          <w:szCs w:val="28"/>
        </w:rPr>
      </w:pPr>
    </w:p>
    <w:p w14:paraId="5B50593D" w14:textId="77777777" w:rsidR="00EF040B" w:rsidRDefault="00EF040B">
      <w:pPr>
        <w:spacing w:after="120" w:line="276" w:lineRule="auto"/>
        <w:jc w:val="center"/>
        <w:rPr>
          <w:rFonts w:ascii="Times New Roman" w:eastAsia="Times New Roman" w:hAnsi="Times New Roman" w:cs="Times New Roman"/>
          <w:b/>
          <w:sz w:val="28"/>
          <w:szCs w:val="28"/>
        </w:rPr>
      </w:pPr>
    </w:p>
    <w:p w14:paraId="347C51E0" w14:textId="6C22E324" w:rsidR="00EF040B" w:rsidRDefault="00E31A9D">
      <w:pPr>
        <w:spacing w:after="120" w:line="276" w:lineRule="auto"/>
        <w:jc w:val="center"/>
        <w:rPr>
          <w:rFonts w:ascii="Times New Roman" w:eastAsia="Times New Roman" w:hAnsi="Times New Roman" w:cs="Times New Roman"/>
          <w:sz w:val="28"/>
          <w:szCs w:val="28"/>
        </w:rPr>
      </w:pPr>
      <w:bookmarkStart w:id="0" w:name="_heading=h.gjdgxs" w:colFirst="0" w:colLast="0"/>
      <w:bookmarkEnd w:id="0"/>
      <w:r>
        <w:rPr>
          <w:rFonts w:ascii="Times New Roman" w:eastAsia="Times New Roman" w:hAnsi="Times New Roman" w:cs="Times New Roman"/>
          <w:sz w:val="28"/>
          <w:szCs w:val="28"/>
        </w:rPr>
        <w:t xml:space="preserve">w ramach wdrażania Lokalnej Strategii Rozwoju </w:t>
      </w:r>
      <w:r>
        <w:rPr>
          <w:rFonts w:ascii="Times New Roman" w:eastAsia="Times New Roman" w:hAnsi="Times New Roman" w:cs="Times New Roman"/>
          <w:sz w:val="28"/>
          <w:szCs w:val="28"/>
        </w:rPr>
        <w:br/>
        <w:t xml:space="preserve">realizowanej przez LGD </w:t>
      </w:r>
      <w:r w:rsidR="009802AC">
        <w:rPr>
          <w:rFonts w:ascii="Times New Roman" w:eastAsia="Times New Roman" w:hAnsi="Times New Roman" w:cs="Times New Roman"/>
          <w:sz w:val="28"/>
          <w:szCs w:val="28"/>
        </w:rPr>
        <w:t>Ziemi Człuchowskiej</w:t>
      </w:r>
      <w:r w:rsidR="009802AC" w:rsidRPr="00D531B9" w:rsidDel="009802AC">
        <w:rPr>
          <w:rFonts w:ascii="Times New Roman" w:eastAsia="Times New Roman" w:hAnsi="Times New Roman" w:cs="Times New Roman"/>
          <w:sz w:val="28"/>
          <w:szCs w:val="28"/>
          <w:highlight w:val="yellow"/>
        </w:rPr>
        <w:t xml:space="preserve"> </w:t>
      </w:r>
      <w:r>
        <w:rPr>
          <w:rFonts w:ascii="Times New Roman" w:eastAsia="Times New Roman" w:hAnsi="Times New Roman" w:cs="Times New Roman"/>
          <w:sz w:val="28"/>
          <w:szCs w:val="28"/>
        </w:rPr>
        <w:br/>
        <w:t xml:space="preserve">w ramach Planu Strategicznego dla Wspólnej Polityki Rolnej na lata 2023–2027 dla interwencji I.13.1 LEADER/Rozwój Lokalny Kierowany przez Społeczność (RLKS) – komponent </w:t>
      </w:r>
      <w:r w:rsidR="0081062D">
        <w:rPr>
          <w:rFonts w:ascii="Times New Roman" w:eastAsia="Times New Roman" w:hAnsi="Times New Roman" w:cs="Times New Roman"/>
          <w:sz w:val="28"/>
          <w:szCs w:val="28"/>
        </w:rPr>
        <w:t>W</w:t>
      </w:r>
      <w:r>
        <w:rPr>
          <w:rFonts w:ascii="Times New Roman" w:eastAsia="Times New Roman" w:hAnsi="Times New Roman" w:cs="Times New Roman"/>
          <w:sz w:val="28"/>
          <w:szCs w:val="28"/>
        </w:rPr>
        <w:t>drażanie LSR</w:t>
      </w:r>
    </w:p>
    <w:p w14:paraId="205DDA9D" w14:textId="77777777" w:rsidR="00EF040B" w:rsidRDefault="00EF040B">
      <w:pPr>
        <w:spacing w:after="120" w:line="276" w:lineRule="auto"/>
        <w:jc w:val="center"/>
        <w:rPr>
          <w:rFonts w:ascii="Times New Roman" w:eastAsia="Times New Roman" w:hAnsi="Times New Roman" w:cs="Times New Roman"/>
          <w:sz w:val="28"/>
          <w:szCs w:val="28"/>
        </w:rPr>
      </w:pPr>
      <w:bookmarkStart w:id="1" w:name="_heading=h.nhc61asoowom" w:colFirst="0" w:colLast="0"/>
      <w:bookmarkEnd w:id="1"/>
    </w:p>
    <w:p w14:paraId="4B988383" w14:textId="77777777" w:rsidR="00EF040B" w:rsidRDefault="00E31A9D">
      <w:pPr>
        <w:spacing w:after="120" w:line="276" w:lineRule="auto"/>
        <w:rPr>
          <w:rFonts w:ascii="Times New Roman" w:eastAsia="Times New Roman" w:hAnsi="Times New Roman" w:cs="Times New Roman"/>
        </w:rPr>
      </w:pPr>
      <w:r>
        <w:br w:type="page"/>
      </w:r>
    </w:p>
    <w:p w14:paraId="34FA278F" w14:textId="77777777" w:rsidR="00EF040B" w:rsidRDefault="00E31A9D">
      <w:pPr>
        <w:keepNext/>
        <w:keepLines/>
        <w:pBdr>
          <w:top w:val="nil"/>
          <w:left w:val="nil"/>
          <w:bottom w:val="nil"/>
          <w:right w:val="nil"/>
          <w:between w:val="nil"/>
        </w:pBdr>
        <w:spacing w:after="120" w:line="276" w:lineRule="auto"/>
        <w:rPr>
          <w:rFonts w:ascii="Times New Roman" w:eastAsia="Times New Roman" w:hAnsi="Times New Roman" w:cs="Times New Roman"/>
          <w:b/>
          <w:color w:val="2F5496"/>
          <w:sz w:val="32"/>
          <w:szCs w:val="32"/>
        </w:rPr>
      </w:pPr>
      <w:r>
        <w:rPr>
          <w:rFonts w:ascii="Times New Roman" w:eastAsia="Times New Roman" w:hAnsi="Times New Roman" w:cs="Times New Roman"/>
          <w:b/>
          <w:color w:val="2F5496"/>
          <w:sz w:val="32"/>
          <w:szCs w:val="32"/>
        </w:rPr>
        <w:lastRenderedPageBreak/>
        <w:t>Spis treści</w:t>
      </w:r>
    </w:p>
    <w:p w14:paraId="7BCC7329" w14:textId="77777777" w:rsidR="00EF040B" w:rsidRDefault="00EF040B">
      <w:pPr>
        <w:spacing w:after="120" w:line="276" w:lineRule="auto"/>
        <w:rPr>
          <w:rFonts w:ascii="Times New Roman" w:eastAsia="Times New Roman" w:hAnsi="Times New Roman" w:cs="Times New Roman"/>
        </w:rPr>
      </w:pPr>
    </w:p>
    <w:sdt>
      <w:sdtPr>
        <w:id w:val="-747345794"/>
        <w:docPartObj>
          <w:docPartGallery w:val="Table of Contents"/>
          <w:docPartUnique/>
        </w:docPartObj>
      </w:sdtPr>
      <w:sdtEndPr/>
      <w:sdtContent>
        <w:p w14:paraId="6D6AE068" w14:textId="77777777" w:rsidR="00EF040B" w:rsidRDefault="00E31A9D">
          <w:pPr>
            <w:pBdr>
              <w:top w:val="nil"/>
              <w:left w:val="nil"/>
              <w:bottom w:val="nil"/>
              <w:right w:val="nil"/>
              <w:between w:val="nil"/>
            </w:pBdr>
            <w:tabs>
              <w:tab w:val="left" w:pos="426"/>
              <w:tab w:val="right" w:pos="9062"/>
            </w:tabs>
            <w:spacing w:after="100"/>
            <w:ind w:left="426" w:hanging="426"/>
            <w:rPr>
              <w:color w:val="000000"/>
              <w:sz w:val="24"/>
              <w:szCs w:val="24"/>
            </w:rPr>
          </w:pPr>
          <w:r>
            <w:fldChar w:fldCharType="begin"/>
          </w:r>
          <w:r>
            <w:instrText xml:space="preserve"> TOC \h \u \z \t "Heading 1,1,Heading 2,2,Heading 3,3,"</w:instrText>
          </w:r>
          <w:r>
            <w:fldChar w:fldCharType="separate"/>
          </w:r>
          <w:hyperlink w:anchor="_heading=h.30j0zll">
            <w:r w:rsidR="00EF040B">
              <w:rPr>
                <w:rFonts w:ascii="Times New Roman" w:eastAsia="Times New Roman" w:hAnsi="Times New Roman" w:cs="Times New Roman"/>
                <w:b/>
                <w:color w:val="000000"/>
              </w:rPr>
              <w:t>§ 1. Słownik pojęć i wykaz skrótów</w:t>
            </w:r>
          </w:hyperlink>
          <w:hyperlink w:anchor="_heading=h.30j0zll">
            <w:r w:rsidR="00EF040B">
              <w:rPr>
                <w:color w:val="000000"/>
              </w:rPr>
              <w:tab/>
              <w:t>3</w:t>
            </w:r>
          </w:hyperlink>
        </w:p>
        <w:p w14:paraId="321ACA38" w14:textId="77777777" w:rsidR="00EF040B" w:rsidRDefault="00EF040B">
          <w:pPr>
            <w:pBdr>
              <w:top w:val="nil"/>
              <w:left w:val="nil"/>
              <w:bottom w:val="nil"/>
              <w:right w:val="nil"/>
              <w:between w:val="nil"/>
            </w:pBdr>
            <w:tabs>
              <w:tab w:val="left" w:pos="426"/>
              <w:tab w:val="right" w:pos="9062"/>
            </w:tabs>
            <w:spacing w:after="100"/>
            <w:ind w:left="426" w:hanging="426"/>
            <w:rPr>
              <w:color w:val="000000"/>
              <w:sz w:val="24"/>
              <w:szCs w:val="24"/>
            </w:rPr>
          </w:pPr>
          <w:hyperlink w:anchor="_heading=h.2s8eyo1">
            <w:r>
              <w:rPr>
                <w:rFonts w:ascii="Times New Roman" w:eastAsia="Times New Roman" w:hAnsi="Times New Roman" w:cs="Times New Roman"/>
                <w:b/>
                <w:color w:val="000000"/>
              </w:rPr>
              <w:t>§ 2. Postanowienia ogólne dotyczące naboru wniosków</w:t>
            </w:r>
          </w:hyperlink>
          <w:hyperlink w:anchor="_heading=h.2s8eyo1">
            <w:r>
              <w:rPr>
                <w:color w:val="000000"/>
              </w:rPr>
              <w:tab/>
              <w:t>5</w:t>
            </w:r>
          </w:hyperlink>
        </w:p>
        <w:p w14:paraId="48CC9AA3" w14:textId="77777777" w:rsidR="00EF040B" w:rsidRDefault="00EF040B">
          <w:pPr>
            <w:pBdr>
              <w:top w:val="nil"/>
              <w:left w:val="nil"/>
              <w:bottom w:val="nil"/>
              <w:right w:val="nil"/>
              <w:between w:val="nil"/>
            </w:pBdr>
            <w:tabs>
              <w:tab w:val="left" w:pos="426"/>
              <w:tab w:val="right" w:pos="9062"/>
            </w:tabs>
            <w:spacing w:after="100"/>
            <w:ind w:left="426" w:hanging="426"/>
            <w:rPr>
              <w:color w:val="000000"/>
              <w:sz w:val="24"/>
              <w:szCs w:val="24"/>
            </w:rPr>
          </w:pPr>
          <w:hyperlink w:anchor="_heading=h.17dp8vu">
            <w:r>
              <w:rPr>
                <w:rFonts w:ascii="Times New Roman" w:eastAsia="Times New Roman" w:hAnsi="Times New Roman" w:cs="Times New Roman"/>
                <w:b/>
                <w:color w:val="000000"/>
              </w:rPr>
              <w:t>§ 3. Zakres pomocy na wdrażanie LSR, których dotyczy nabór wniosków</w:t>
            </w:r>
          </w:hyperlink>
          <w:hyperlink w:anchor="_heading=h.17dp8vu">
            <w:r>
              <w:rPr>
                <w:color w:val="000000"/>
              </w:rPr>
              <w:tab/>
              <w:t>7</w:t>
            </w:r>
          </w:hyperlink>
        </w:p>
        <w:p w14:paraId="6C554650" w14:textId="77777777" w:rsidR="00EF040B" w:rsidRDefault="00EF040B">
          <w:pPr>
            <w:pBdr>
              <w:top w:val="nil"/>
              <w:left w:val="nil"/>
              <w:bottom w:val="nil"/>
              <w:right w:val="nil"/>
              <w:between w:val="nil"/>
            </w:pBdr>
            <w:tabs>
              <w:tab w:val="left" w:pos="426"/>
              <w:tab w:val="right" w:pos="9062"/>
            </w:tabs>
            <w:spacing w:after="100"/>
            <w:ind w:left="426" w:hanging="426"/>
            <w:rPr>
              <w:color w:val="000000"/>
              <w:sz w:val="24"/>
              <w:szCs w:val="24"/>
            </w:rPr>
          </w:pPr>
          <w:hyperlink w:anchor="_heading=h.3rdcrjn">
            <w:r>
              <w:rPr>
                <w:rFonts w:ascii="Times New Roman" w:eastAsia="Times New Roman" w:hAnsi="Times New Roman" w:cs="Times New Roman"/>
                <w:b/>
                <w:color w:val="000000"/>
              </w:rPr>
              <w:t>§ 4. Limit środków przeznaczonych w ramach naboru wniosków</w:t>
            </w:r>
          </w:hyperlink>
          <w:hyperlink w:anchor="_heading=h.3rdcrjn">
            <w:r>
              <w:rPr>
                <w:color w:val="000000"/>
              </w:rPr>
              <w:tab/>
              <w:t>7</w:t>
            </w:r>
          </w:hyperlink>
        </w:p>
        <w:p w14:paraId="1E7768DF" w14:textId="77777777" w:rsidR="00EF040B" w:rsidRDefault="00EF040B">
          <w:pPr>
            <w:pBdr>
              <w:top w:val="nil"/>
              <w:left w:val="nil"/>
              <w:bottom w:val="nil"/>
              <w:right w:val="nil"/>
              <w:between w:val="nil"/>
            </w:pBdr>
            <w:tabs>
              <w:tab w:val="left" w:pos="426"/>
              <w:tab w:val="right" w:pos="9062"/>
            </w:tabs>
            <w:spacing w:after="100"/>
            <w:ind w:left="426" w:hanging="426"/>
            <w:rPr>
              <w:color w:val="000000"/>
              <w:sz w:val="24"/>
              <w:szCs w:val="24"/>
            </w:rPr>
          </w:pPr>
          <w:hyperlink w:anchor="_heading=h.26in1rg">
            <w:r>
              <w:rPr>
                <w:rFonts w:ascii="Times New Roman" w:eastAsia="Times New Roman" w:hAnsi="Times New Roman" w:cs="Times New Roman"/>
                <w:b/>
                <w:color w:val="000000"/>
              </w:rPr>
              <w:t>§ 5. Forma pomocy, maksymalny dopuszczalny poziom pomocy oraz minimalna i maksymalna kwota pomocy</w:t>
            </w:r>
          </w:hyperlink>
          <w:hyperlink w:anchor="_heading=h.26in1rg">
            <w:r>
              <w:rPr>
                <w:color w:val="000000"/>
              </w:rPr>
              <w:tab/>
              <w:t>7</w:t>
            </w:r>
          </w:hyperlink>
        </w:p>
        <w:p w14:paraId="65FEE596" w14:textId="77777777" w:rsidR="00EF040B" w:rsidRDefault="00EF040B">
          <w:pPr>
            <w:pBdr>
              <w:top w:val="nil"/>
              <w:left w:val="nil"/>
              <w:bottom w:val="nil"/>
              <w:right w:val="nil"/>
              <w:between w:val="nil"/>
            </w:pBdr>
            <w:tabs>
              <w:tab w:val="left" w:pos="426"/>
              <w:tab w:val="right" w:pos="9062"/>
            </w:tabs>
            <w:spacing w:after="100"/>
            <w:ind w:left="426" w:hanging="426"/>
            <w:rPr>
              <w:color w:val="000000"/>
              <w:sz w:val="24"/>
              <w:szCs w:val="24"/>
            </w:rPr>
          </w:pPr>
          <w:hyperlink w:anchor="_heading=h.lnxbz9">
            <w:r>
              <w:rPr>
                <w:rFonts w:ascii="Times New Roman" w:eastAsia="Times New Roman" w:hAnsi="Times New Roman" w:cs="Times New Roman"/>
                <w:b/>
                <w:color w:val="000000"/>
              </w:rPr>
              <w:t>§ 6. Warunki przyznania pomocy</w:t>
            </w:r>
          </w:hyperlink>
          <w:hyperlink w:anchor="_heading=h.lnxbz9">
            <w:r>
              <w:rPr>
                <w:color w:val="000000"/>
              </w:rPr>
              <w:tab/>
              <w:t>7</w:t>
            </w:r>
          </w:hyperlink>
        </w:p>
        <w:p w14:paraId="6AC38D30" w14:textId="77777777" w:rsidR="00EF040B" w:rsidRDefault="00EF040B">
          <w:pPr>
            <w:pBdr>
              <w:top w:val="nil"/>
              <w:left w:val="nil"/>
              <w:bottom w:val="nil"/>
              <w:right w:val="nil"/>
              <w:between w:val="nil"/>
            </w:pBdr>
            <w:tabs>
              <w:tab w:val="left" w:pos="426"/>
              <w:tab w:val="right" w:pos="9062"/>
            </w:tabs>
            <w:spacing w:after="100"/>
            <w:ind w:left="426" w:hanging="426"/>
            <w:rPr>
              <w:color w:val="000000"/>
              <w:sz w:val="24"/>
              <w:szCs w:val="24"/>
            </w:rPr>
          </w:pPr>
          <w:hyperlink w:anchor="_heading=h.z337ya">
            <w:r>
              <w:rPr>
                <w:rFonts w:ascii="Times New Roman" w:eastAsia="Times New Roman" w:hAnsi="Times New Roman" w:cs="Times New Roman"/>
                <w:b/>
                <w:color w:val="000000"/>
              </w:rPr>
              <w:t>§ 7. Kryteria wyboru operacji</w:t>
            </w:r>
          </w:hyperlink>
          <w:hyperlink w:anchor="_heading=h.z337ya">
            <w:r>
              <w:rPr>
                <w:color w:val="000000"/>
              </w:rPr>
              <w:tab/>
              <w:t>10</w:t>
            </w:r>
          </w:hyperlink>
        </w:p>
        <w:p w14:paraId="6B0C69BD" w14:textId="77777777" w:rsidR="00EF040B" w:rsidRDefault="00EF040B">
          <w:pPr>
            <w:pBdr>
              <w:top w:val="nil"/>
              <w:left w:val="nil"/>
              <w:bottom w:val="nil"/>
              <w:right w:val="nil"/>
              <w:between w:val="nil"/>
            </w:pBdr>
            <w:tabs>
              <w:tab w:val="left" w:pos="426"/>
              <w:tab w:val="right" w:pos="9062"/>
            </w:tabs>
            <w:spacing w:after="100"/>
            <w:ind w:left="426" w:hanging="426"/>
            <w:rPr>
              <w:color w:val="000000"/>
              <w:sz w:val="24"/>
              <w:szCs w:val="24"/>
            </w:rPr>
          </w:pPr>
          <w:hyperlink w:anchor="_heading=h.3j2qqm3">
            <w:r>
              <w:rPr>
                <w:rFonts w:ascii="Times New Roman" w:eastAsia="Times New Roman" w:hAnsi="Times New Roman" w:cs="Times New Roman"/>
                <w:b/>
                <w:color w:val="000000"/>
              </w:rPr>
              <w:t>§ 8. Opis procedury przyznania pomocy, w tym wskazanie i opis etapów postępowania z WoPP przez LGD oraz SW, a także czynności jakie muszą zostać dokonane przed przyznaniem pomocy oraz termin ich dokonania</w:t>
            </w:r>
          </w:hyperlink>
          <w:hyperlink w:anchor="_heading=h.3j2qqm3">
            <w:r>
              <w:rPr>
                <w:color w:val="000000"/>
              </w:rPr>
              <w:tab/>
              <w:t>11</w:t>
            </w:r>
          </w:hyperlink>
        </w:p>
        <w:p w14:paraId="0E596E1D" w14:textId="77777777" w:rsidR="00EF040B" w:rsidRDefault="00EF040B">
          <w:pPr>
            <w:pBdr>
              <w:top w:val="nil"/>
              <w:left w:val="nil"/>
              <w:bottom w:val="nil"/>
              <w:right w:val="nil"/>
              <w:between w:val="nil"/>
            </w:pBdr>
            <w:tabs>
              <w:tab w:val="left" w:pos="426"/>
              <w:tab w:val="right" w:pos="9062"/>
            </w:tabs>
            <w:spacing w:after="100"/>
            <w:ind w:left="426" w:hanging="426"/>
            <w:rPr>
              <w:color w:val="000000"/>
              <w:sz w:val="24"/>
              <w:szCs w:val="24"/>
            </w:rPr>
          </w:pPr>
          <w:hyperlink w:anchor="_heading=h.2xcytpi">
            <w:r>
              <w:rPr>
                <w:rFonts w:ascii="Times New Roman" w:eastAsia="Times New Roman" w:hAnsi="Times New Roman" w:cs="Times New Roman"/>
                <w:b/>
                <w:color w:val="000000"/>
              </w:rPr>
              <w:t>§ 9. Termin składania WoPP w ramach niniejszego naboru</w:t>
            </w:r>
          </w:hyperlink>
          <w:hyperlink w:anchor="_heading=h.2xcytpi">
            <w:r>
              <w:rPr>
                <w:color w:val="000000"/>
              </w:rPr>
              <w:tab/>
              <w:t>15</w:t>
            </w:r>
          </w:hyperlink>
        </w:p>
        <w:p w14:paraId="17E215F2" w14:textId="77777777" w:rsidR="00EF040B" w:rsidRDefault="00EF040B">
          <w:pPr>
            <w:pBdr>
              <w:top w:val="nil"/>
              <w:left w:val="nil"/>
              <w:bottom w:val="nil"/>
              <w:right w:val="nil"/>
              <w:between w:val="nil"/>
            </w:pBdr>
            <w:tabs>
              <w:tab w:val="left" w:pos="426"/>
              <w:tab w:val="right" w:pos="9062"/>
            </w:tabs>
            <w:spacing w:after="100"/>
            <w:ind w:left="426" w:hanging="426"/>
            <w:rPr>
              <w:color w:val="000000"/>
              <w:sz w:val="24"/>
              <w:szCs w:val="24"/>
            </w:rPr>
          </w:pPr>
          <w:hyperlink w:anchor="_heading=h.1ci93xb">
            <w:r>
              <w:rPr>
                <w:rFonts w:ascii="Times New Roman" w:eastAsia="Times New Roman" w:hAnsi="Times New Roman" w:cs="Times New Roman"/>
                <w:b/>
                <w:color w:val="000000"/>
              </w:rPr>
              <w:t>§ 10. Sposób i forma składania WoPP oraz informacja o dokumentach niezbędnych do przyznania pomocy</w:t>
            </w:r>
          </w:hyperlink>
          <w:hyperlink w:anchor="_heading=h.1ci93xb">
            <w:r>
              <w:rPr>
                <w:color w:val="000000"/>
              </w:rPr>
              <w:tab/>
              <w:t>15</w:t>
            </w:r>
          </w:hyperlink>
        </w:p>
        <w:p w14:paraId="57709C5C" w14:textId="77777777" w:rsidR="00EF040B" w:rsidRDefault="00EF040B">
          <w:pPr>
            <w:pBdr>
              <w:top w:val="nil"/>
              <w:left w:val="nil"/>
              <w:bottom w:val="nil"/>
              <w:right w:val="nil"/>
              <w:between w:val="nil"/>
            </w:pBdr>
            <w:tabs>
              <w:tab w:val="left" w:pos="426"/>
              <w:tab w:val="right" w:pos="9062"/>
            </w:tabs>
            <w:spacing w:after="100"/>
            <w:ind w:left="426" w:hanging="426"/>
            <w:rPr>
              <w:color w:val="000000"/>
              <w:sz w:val="24"/>
              <w:szCs w:val="24"/>
            </w:rPr>
          </w:pPr>
          <w:hyperlink w:anchor="_heading=h.2bn6wsx">
            <w:r>
              <w:rPr>
                <w:rFonts w:ascii="Times New Roman" w:eastAsia="Times New Roman" w:hAnsi="Times New Roman" w:cs="Times New Roman"/>
                <w:b/>
                <w:color w:val="000000"/>
              </w:rPr>
              <w:t>§ 11. Zakres, w jakim jest możliwe uzupełnianie lub poprawianie WoPP oraz sposób, forma i termin złożenia uzupełnień i poprawek</w:t>
            </w:r>
          </w:hyperlink>
          <w:hyperlink w:anchor="_heading=h.2bn6wsx">
            <w:r>
              <w:rPr>
                <w:color w:val="000000"/>
              </w:rPr>
              <w:tab/>
              <w:t>15</w:t>
            </w:r>
          </w:hyperlink>
        </w:p>
        <w:p w14:paraId="162B5F26" w14:textId="77777777" w:rsidR="00EF040B" w:rsidRDefault="00EF040B">
          <w:pPr>
            <w:pBdr>
              <w:top w:val="nil"/>
              <w:left w:val="nil"/>
              <w:bottom w:val="nil"/>
              <w:right w:val="nil"/>
              <w:between w:val="nil"/>
            </w:pBdr>
            <w:tabs>
              <w:tab w:val="left" w:pos="426"/>
              <w:tab w:val="right" w:pos="9062"/>
            </w:tabs>
            <w:spacing w:after="100"/>
            <w:ind w:left="426" w:hanging="426"/>
            <w:rPr>
              <w:color w:val="000000"/>
              <w:sz w:val="24"/>
              <w:szCs w:val="24"/>
            </w:rPr>
          </w:pPr>
          <w:hyperlink w:anchor="_heading=h.qsh70q">
            <w:r>
              <w:rPr>
                <w:rFonts w:ascii="Times New Roman" w:eastAsia="Times New Roman" w:hAnsi="Times New Roman" w:cs="Times New Roman"/>
                <w:b/>
                <w:color w:val="000000"/>
              </w:rPr>
              <w:t>§ 12. Sposób wymiany korespondencji między wnioskodawcą a LGD i SW</w:t>
            </w:r>
          </w:hyperlink>
          <w:hyperlink w:anchor="_heading=h.qsh70q">
            <w:r>
              <w:rPr>
                <w:color w:val="000000"/>
              </w:rPr>
              <w:tab/>
              <w:t>17</w:t>
            </w:r>
          </w:hyperlink>
        </w:p>
        <w:p w14:paraId="18EDF399" w14:textId="77777777" w:rsidR="00EF040B" w:rsidRDefault="00EF040B">
          <w:pPr>
            <w:pBdr>
              <w:top w:val="nil"/>
              <w:left w:val="nil"/>
              <w:bottom w:val="nil"/>
              <w:right w:val="nil"/>
              <w:between w:val="nil"/>
            </w:pBdr>
            <w:tabs>
              <w:tab w:val="left" w:pos="426"/>
              <w:tab w:val="right" w:pos="9062"/>
            </w:tabs>
            <w:spacing w:after="100"/>
            <w:ind w:left="426" w:hanging="426"/>
            <w:rPr>
              <w:color w:val="000000"/>
              <w:sz w:val="24"/>
              <w:szCs w:val="24"/>
            </w:rPr>
          </w:pPr>
          <w:hyperlink w:anchor="_heading=h.3as4poj">
            <w:r>
              <w:rPr>
                <w:rFonts w:ascii="Times New Roman" w:eastAsia="Times New Roman" w:hAnsi="Times New Roman" w:cs="Times New Roman"/>
                <w:b/>
                <w:color w:val="000000"/>
              </w:rPr>
              <w:t>§ 13. Informacja o miejscu udostępnienia LSR, formularza WoPP oraz formularza UoPP</w:t>
            </w:r>
          </w:hyperlink>
          <w:hyperlink w:anchor="_heading=h.3as4poj">
            <w:r>
              <w:rPr>
                <w:color w:val="000000"/>
              </w:rPr>
              <w:tab/>
              <w:t>19</w:t>
            </w:r>
          </w:hyperlink>
        </w:p>
        <w:p w14:paraId="7BA6F04C" w14:textId="77777777" w:rsidR="00EF040B" w:rsidRDefault="00EF040B">
          <w:pPr>
            <w:pBdr>
              <w:top w:val="nil"/>
              <w:left w:val="nil"/>
              <w:bottom w:val="nil"/>
              <w:right w:val="nil"/>
              <w:between w:val="nil"/>
            </w:pBdr>
            <w:tabs>
              <w:tab w:val="left" w:pos="426"/>
              <w:tab w:val="right" w:pos="9062"/>
            </w:tabs>
            <w:spacing w:after="100"/>
            <w:ind w:left="426" w:hanging="426"/>
            <w:rPr>
              <w:color w:val="000000"/>
              <w:sz w:val="24"/>
              <w:szCs w:val="24"/>
            </w:rPr>
          </w:pPr>
          <w:hyperlink w:anchor="_heading=h.1pxezwc">
            <w:r>
              <w:rPr>
                <w:rFonts w:ascii="Times New Roman" w:eastAsia="Times New Roman" w:hAnsi="Times New Roman" w:cs="Times New Roman"/>
                <w:b/>
                <w:color w:val="000000"/>
              </w:rPr>
              <w:t>§ 14. Informacja o środkach zaskarżenia przysługujących wnioskodawcy oraz podmiot właściwy do ich rozpatrzenia</w:t>
            </w:r>
          </w:hyperlink>
          <w:hyperlink w:anchor="_heading=h.1pxezwc">
            <w:r>
              <w:rPr>
                <w:color w:val="000000"/>
              </w:rPr>
              <w:tab/>
              <w:t>19</w:t>
            </w:r>
          </w:hyperlink>
        </w:p>
        <w:p w14:paraId="4E5D8AE5" w14:textId="77777777" w:rsidR="00EF040B" w:rsidRDefault="00EF040B">
          <w:pPr>
            <w:pBdr>
              <w:top w:val="nil"/>
              <w:left w:val="nil"/>
              <w:bottom w:val="nil"/>
              <w:right w:val="nil"/>
              <w:between w:val="nil"/>
            </w:pBdr>
            <w:tabs>
              <w:tab w:val="left" w:pos="426"/>
              <w:tab w:val="right" w:pos="9062"/>
            </w:tabs>
            <w:spacing w:after="100"/>
            <w:ind w:left="426" w:hanging="426"/>
            <w:rPr>
              <w:color w:val="000000"/>
              <w:sz w:val="24"/>
              <w:szCs w:val="24"/>
            </w:rPr>
          </w:pPr>
          <w:hyperlink w:anchor="_heading=h.49x2ik5">
            <w:r>
              <w:rPr>
                <w:rFonts w:ascii="Times New Roman" w:eastAsia="Times New Roman" w:hAnsi="Times New Roman" w:cs="Times New Roman"/>
                <w:b/>
                <w:color w:val="000000"/>
              </w:rPr>
              <w:t>§ 15. Postanowienia końcowe</w:t>
            </w:r>
          </w:hyperlink>
          <w:hyperlink w:anchor="_heading=h.49x2ik5">
            <w:r>
              <w:rPr>
                <w:color w:val="000000"/>
              </w:rPr>
              <w:tab/>
              <w:t>20</w:t>
            </w:r>
          </w:hyperlink>
        </w:p>
        <w:p w14:paraId="75A6539F" w14:textId="77777777" w:rsidR="00EF040B" w:rsidRDefault="00E31A9D">
          <w:pPr>
            <w:pBdr>
              <w:top w:val="nil"/>
              <w:left w:val="nil"/>
              <w:bottom w:val="nil"/>
              <w:right w:val="nil"/>
              <w:between w:val="nil"/>
            </w:pBdr>
            <w:tabs>
              <w:tab w:val="left" w:pos="426"/>
              <w:tab w:val="right" w:pos="9062"/>
            </w:tabs>
            <w:spacing w:after="120" w:line="276" w:lineRule="auto"/>
            <w:ind w:left="426" w:hanging="426"/>
            <w:jc w:val="both"/>
            <w:rPr>
              <w:rFonts w:ascii="Times New Roman" w:eastAsia="Times New Roman" w:hAnsi="Times New Roman" w:cs="Times New Roman"/>
              <w:color w:val="000000"/>
            </w:rPr>
          </w:pPr>
          <w:r>
            <w:fldChar w:fldCharType="end"/>
          </w:r>
        </w:p>
      </w:sdtContent>
    </w:sdt>
    <w:p w14:paraId="08E2F233" w14:textId="77777777" w:rsidR="00EF040B" w:rsidRDefault="00E31A9D">
      <w:pPr>
        <w:pStyle w:val="Nagwek1"/>
        <w:spacing w:before="0" w:after="120" w:line="276" w:lineRule="auto"/>
        <w:rPr>
          <w:rFonts w:ascii="Times New Roman" w:eastAsia="Times New Roman" w:hAnsi="Times New Roman" w:cs="Times New Roman"/>
          <w:b/>
          <w:sz w:val="28"/>
          <w:szCs w:val="28"/>
        </w:rPr>
      </w:pPr>
      <w:bookmarkStart w:id="2" w:name="_heading=h.30j0zll" w:colFirst="0" w:colLast="0"/>
      <w:bookmarkEnd w:id="2"/>
      <w:r>
        <w:br w:type="column"/>
      </w:r>
      <w:r>
        <w:rPr>
          <w:rFonts w:ascii="Times New Roman" w:eastAsia="Times New Roman" w:hAnsi="Times New Roman" w:cs="Times New Roman"/>
          <w:b/>
          <w:sz w:val="28"/>
          <w:szCs w:val="28"/>
        </w:rPr>
        <w:lastRenderedPageBreak/>
        <w:t xml:space="preserve"> § 1. Słownik pojęć i wykaz skrótów</w:t>
      </w:r>
    </w:p>
    <w:p w14:paraId="057256B0" w14:textId="77777777" w:rsidR="00EF040B" w:rsidRDefault="00E31A9D">
      <w:pPr>
        <w:keepNext/>
        <w:keepLines/>
        <w:widowControl w:val="0"/>
        <w:numPr>
          <w:ilvl w:val="0"/>
          <w:numId w:val="1"/>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bookmarkStart w:id="3" w:name="_heading=h.1fob9te" w:colFirst="0" w:colLast="0"/>
      <w:bookmarkEnd w:id="3"/>
      <w:r>
        <w:rPr>
          <w:rFonts w:ascii="Times New Roman" w:eastAsia="Times New Roman" w:hAnsi="Times New Roman" w:cs="Times New Roman"/>
          <w:b/>
          <w:color w:val="000000"/>
          <w:sz w:val="26"/>
          <w:szCs w:val="26"/>
        </w:rPr>
        <w:t>Słownik pojęć</w:t>
      </w:r>
    </w:p>
    <w:p w14:paraId="0E744E58" w14:textId="77777777" w:rsidR="00EF040B" w:rsidRDefault="00E31A9D">
      <w:pPr>
        <w:widowControl w:val="0"/>
        <w:tabs>
          <w:tab w:val="left" w:pos="567"/>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Poniższe terminy użyte w niniejszym Regulaminie oznaczają:</w:t>
      </w:r>
    </w:p>
    <w:p w14:paraId="1EEE467C" w14:textId="7864CA96" w:rsidR="00EF040B" w:rsidRDefault="00E31A9D">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beneficjent </w:t>
      </w:r>
      <w:r>
        <w:rPr>
          <w:rFonts w:ascii="Times New Roman" w:eastAsia="Times New Roman" w:hAnsi="Times New Roman" w:cs="Times New Roman"/>
          <w:color w:val="000000"/>
        </w:rPr>
        <w:t xml:space="preserve">– podmiot, któremu na podstawie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zawartej z SW przyznano pomoc na realizację operacji objętej wnioskiem o przyznanie pomocy, wybranej uprzednio do realizacji przez LGD;</w:t>
      </w:r>
    </w:p>
    <w:p w14:paraId="3612C596" w14:textId="77777777" w:rsidR="00EF040B" w:rsidRDefault="00E31A9D">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domownik </w:t>
      </w:r>
      <w:r>
        <w:rPr>
          <w:rFonts w:ascii="Times New Roman" w:eastAsia="Times New Roman" w:hAnsi="Times New Roman" w:cs="Times New Roman"/>
          <w:color w:val="000000"/>
        </w:rPr>
        <w:t>– domownik rolnika, o którym mowa w art. 6 pkt 2 ustawy z dnia 20 grudnia 1990</w:t>
      </w:r>
      <w:r w:rsidR="009E304C">
        <w:rPr>
          <w:rFonts w:ascii="Times New Roman" w:eastAsia="Times New Roman" w:hAnsi="Times New Roman" w:cs="Times New Roman"/>
          <w:color w:val="000000"/>
        </w:rPr>
        <w:t> </w:t>
      </w:r>
      <w:r>
        <w:rPr>
          <w:rFonts w:ascii="Times New Roman" w:eastAsia="Times New Roman" w:hAnsi="Times New Roman" w:cs="Times New Roman"/>
          <w:color w:val="000000"/>
        </w:rPr>
        <w:t>r. o ubezpieczeniu społecznym rolników;</w:t>
      </w:r>
    </w:p>
    <w:p w14:paraId="0932CA5C" w14:textId="26CA1A16" w:rsidR="009E304C" w:rsidRPr="00854E2F" w:rsidRDefault="009E304C">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b/>
          <w:color w:val="000000"/>
        </w:rPr>
      </w:pPr>
      <w:r w:rsidRPr="0081062D">
        <w:rPr>
          <w:rFonts w:ascii="Times New Roman" w:eastAsia="Times New Roman" w:hAnsi="Times New Roman" w:cs="Times New Roman"/>
          <w:b/>
          <w:color w:val="000000"/>
        </w:rPr>
        <w:t xml:space="preserve">działalność rolnicza </w:t>
      </w:r>
      <w:r w:rsidRPr="009E304C">
        <w:rPr>
          <w:rFonts w:ascii="Times New Roman" w:eastAsia="Times New Roman" w:hAnsi="Times New Roman" w:cs="Times New Roman"/>
          <w:bCs/>
          <w:color w:val="000000"/>
        </w:rPr>
        <w:t>– działalność rolnicza określona zgodnie z art. 4 ust. 2 rozporządzenia 2021/2115 w PS WPR;</w:t>
      </w:r>
    </w:p>
    <w:p w14:paraId="127F45B8" w14:textId="77777777" w:rsidR="00D409ED" w:rsidRPr="00D409ED" w:rsidRDefault="00E31A9D" w:rsidP="00D409ED">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color w:val="000000"/>
        </w:rPr>
      </w:pPr>
      <w:r w:rsidRPr="00854E2F">
        <w:rPr>
          <w:rFonts w:ascii="Times New Roman" w:eastAsia="Times New Roman" w:hAnsi="Times New Roman" w:cs="Times New Roman"/>
          <w:b/>
          <w:color w:val="000000"/>
        </w:rPr>
        <w:t xml:space="preserve">inwestycja </w:t>
      </w:r>
      <w:r w:rsidRPr="00854E2F">
        <w:rPr>
          <w:rFonts w:ascii="Times New Roman" w:eastAsia="Times New Roman" w:hAnsi="Times New Roman" w:cs="Times New Roman"/>
          <w:color w:val="000000"/>
        </w:rPr>
        <w:t>– nabycie składników majątkowych, w tym praw majątkowych (np. licencji, znaków towarowych, patentów), nadających się do gospodarczego wykorzystania, o przewidywanym okresie ekonomicznej użyteczności dłuższym niż rok, przeznaczone na potrzeby jednostki;</w:t>
      </w:r>
      <w:r w:rsidR="00854E2F" w:rsidRPr="00DC17E7">
        <w:rPr>
          <w:rFonts w:ascii="Times New Roman" w:hAnsi="Times New Roman" w:cs="Times New Roman"/>
        </w:rPr>
        <w:t xml:space="preserve"> nakład poniesiony na tworzenie, utrzymanie lub zwiększenie kapitału (np. maszyn i urządzeń, obiektów zabytkowych lub przyrodniczych) oraz budowa lub przebudowa, o których mowa w art. 3 pkt 6 lub 7a, elementów infrastruktury oraz małej architektury w rozumieniu art. 3 pkt 4 ustawy z dnia 7 lipca 1994 r. Prawo budowlane;</w:t>
      </w:r>
    </w:p>
    <w:p w14:paraId="5079EF1A" w14:textId="1223C940" w:rsidR="00D409ED" w:rsidRDefault="00D409ED" w:rsidP="00D409ED">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color w:val="000000"/>
        </w:rPr>
      </w:pPr>
      <w:r w:rsidRPr="00D409ED">
        <w:rPr>
          <w:rFonts w:ascii="Times New Roman" w:eastAsia="Times New Roman" w:hAnsi="Times New Roman" w:cs="Times New Roman"/>
          <w:b/>
          <w:bCs/>
          <w:color w:val="000000"/>
        </w:rPr>
        <w:t>magazyn energii</w:t>
      </w:r>
      <w:r>
        <w:rPr>
          <w:rFonts w:ascii="Times New Roman" w:eastAsia="Times New Roman" w:hAnsi="Times New Roman" w:cs="Times New Roman"/>
          <w:color w:val="000000"/>
        </w:rPr>
        <w:t xml:space="preserve"> – magazyn energii, o którym mowa w art. 3 pkt 10ka ustawy Prawo energetyczne, w tym magazyn energii elektrycznej;</w:t>
      </w:r>
    </w:p>
    <w:p w14:paraId="528074F9" w14:textId="2A56B33A" w:rsidR="00EF040B" w:rsidRDefault="00E31A9D">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małe gospodarstwo rolne</w:t>
      </w:r>
      <w:r>
        <w:rPr>
          <w:rFonts w:ascii="Times New Roman" w:eastAsia="Times New Roman" w:hAnsi="Times New Roman" w:cs="Times New Roman"/>
          <w:color w:val="000000"/>
        </w:rPr>
        <w:t xml:space="preserve"> – gospodarstwo, którego powierzchnia gruntów rolnych jest mniejsza od średniej wielkości powierzchni gruntów rolnych w kraju w 2023 r. wyrażon</w:t>
      </w:r>
      <w:r w:rsidR="00950CBD">
        <w:rPr>
          <w:rFonts w:ascii="Times New Roman" w:eastAsia="Times New Roman" w:hAnsi="Times New Roman" w:cs="Times New Roman"/>
          <w:color w:val="000000"/>
        </w:rPr>
        <w:t>ej</w:t>
      </w:r>
      <w:r>
        <w:rPr>
          <w:rFonts w:ascii="Times New Roman" w:eastAsia="Times New Roman" w:hAnsi="Times New Roman" w:cs="Times New Roman"/>
          <w:color w:val="000000"/>
        </w:rPr>
        <w:t xml:space="preserve"> w ha fizycznych, a w przypadku województw gdzie średnia powierzchnia gruntów rolnych </w:t>
      </w:r>
      <w:r w:rsidR="000118D0">
        <w:rPr>
          <w:rFonts w:ascii="Times New Roman" w:eastAsia="Times New Roman" w:hAnsi="Times New Roman" w:cs="Times New Roman"/>
          <w:color w:val="000000"/>
        </w:rPr>
        <w:br/>
      </w:r>
      <w:r>
        <w:rPr>
          <w:rFonts w:ascii="Times New Roman" w:eastAsia="Times New Roman" w:hAnsi="Times New Roman" w:cs="Times New Roman"/>
          <w:color w:val="000000"/>
        </w:rPr>
        <w:t xml:space="preserve">w gospodarstwie rolnym jest wyższa za małe gospodarstwo przyjmuje się, gospodarstwo </w:t>
      </w:r>
      <w:r w:rsidR="000118D0">
        <w:rPr>
          <w:rFonts w:ascii="Times New Roman" w:eastAsia="Times New Roman" w:hAnsi="Times New Roman" w:cs="Times New Roman"/>
          <w:color w:val="000000"/>
        </w:rPr>
        <w:br/>
      </w:r>
      <w:r>
        <w:rPr>
          <w:rFonts w:ascii="Times New Roman" w:eastAsia="Times New Roman" w:hAnsi="Times New Roman" w:cs="Times New Roman"/>
          <w:color w:val="000000"/>
        </w:rPr>
        <w:t xml:space="preserve">o powierzchni gruntów rolnych mniejszej niż średnia w tym województwie; określoną na podstawie informacji ogłaszanej przez Prezesa ARiMR na podstawie przepisów o PS WPR za rok 2023. Tym samym w województwie: dolnośląskim za małe gospodarstwo przyjmuje się gospodarstwo, którego powierzchnia jest mniejsza niż: 18,16 ha, w kujawsko-pomorskim </w:t>
      </w:r>
      <w:r w:rsidR="000118D0">
        <w:rPr>
          <w:rFonts w:ascii="Times New Roman" w:eastAsia="Times New Roman" w:hAnsi="Times New Roman" w:cs="Times New Roman"/>
          <w:color w:val="000000"/>
        </w:rPr>
        <w:br/>
      </w:r>
      <w:r>
        <w:rPr>
          <w:rFonts w:ascii="Times New Roman" w:eastAsia="Times New Roman" w:hAnsi="Times New Roman" w:cs="Times New Roman"/>
          <w:color w:val="000000"/>
        </w:rPr>
        <w:t xml:space="preserve">– 17,29 ha, w lubuskim – 23,18 ha, opolskim – 19,86 ha, w podlaskim – 12,82 ha, w pomorskim – 20,35 ha, w warmińsko-mazurskim – 23,88 ha, w wielkopolskim – 14,51 ha, </w:t>
      </w:r>
      <w:r w:rsidR="000118D0">
        <w:rPr>
          <w:rFonts w:ascii="Times New Roman" w:eastAsia="Times New Roman" w:hAnsi="Times New Roman" w:cs="Times New Roman"/>
          <w:color w:val="000000"/>
        </w:rPr>
        <w:br/>
      </w:r>
      <w:r>
        <w:rPr>
          <w:rFonts w:ascii="Times New Roman" w:eastAsia="Times New Roman" w:hAnsi="Times New Roman" w:cs="Times New Roman"/>
          <w:color w:val="000000"/>
        </w:rPr>
        <w:t>w zachodniopomorskim – 32,99 ha, natomiast w pozostałych województwach – za małe gospodarstwo rolne przyjmuje się gospodarstwo, którego powierzchnia jest mniejsza niż 11,42 ha;</w:t>
      </w:r>
    </w:p>
    <w:p w14:paraId="5128EF97" w14:textId="2380C2C9" w:rsidR="00D409ED" w:rsidRPr="00D409ED" w:rsidRDefault="00D409ED" w:rsidP="00D409ED">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color w:val="000000"/>
        </w:rPr>
      </w:pPr>
      <w:r w:rsidRPr="00D409ED">
        <w:rPr>
          <w:rFonts w:ascii="Times New Roman" w:eastAsia="Times New Roman" w:hAnsi="Times New Roman" w:cs="Times New Roman"/>
          <w:b/>
          <w:color w:val="000000"/>
        </w:rPr>
        <w:t xml:space="preserve">mikroprzedsiębiorstwo i małe przedsiębiorstwo </w:t>
      </w:r>
      <w:r w:rsidRPr="00D409ED">
        <w:rPr>
          <w:rFonts w:ascii="Times New Roman" w:eastAsia="Times New Roman" w:hAnsi="Times New Roman" w:cs="Times New Roman"/>
          <w:color w:val="000000"/>
        </w:rPr>
        <w:t>– przedsiębiorstwa w rozumieniu art. 1 załącznika I do rozporządzenia GBER spełniające kryteria ustanowione w tym załączniku odpowiednio dla mikroprzedsiębiorstwa i małego przedsiębiorstwa;</w:t>
      </w:r>
    </w:p>
    <w:p w14:paraId="25145557" w14:textId="5B2682D9" w:rsidR="00EF040B" w:rsidRDefault="00E31A9D">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nabór wniosków </w:t>
      </w:r>
      <w:r>
        <w:rPr>
          <w:rFonts w:ascii="Times New Roman" w:eastAsia="Times New Roman" w:hAnsi="Times New Roman" w:cs="Times New Roman"/>
          <w:color w:val="000000"/>
        </w:rPr>
        <w:t xml:space="preserve">– nabór wniosków o przyznanie pomocy, przeprowadzany przez LGD </w:t>
      </w:r>
      <w:r w:rsidR="000118D0">
        <w:rPr>
          <w:rFonts w:ascii="Times New Roman" w:eastAsia="Times New Roman" w:hAnsi="Times New Roman" w:cs="Times New Roman"/>
          <w:color w:val="000000"/>
        </w:rPr>
        <w:br/>
      </w:r>
      <w:r>
        <w:rPr>
          <w:rFonts w:ascii="Times New Roman" w:eastAsia="Times New Roman" w:hAnsi="Times New Roman" w:cs="Times New Roman"/>
          <w:color w:val="000000"/>
        </w:rPr>
        <w:t>w ramach realizacji LSR na podstawie przepisów ustawy RLKS i Regulaminu;</w:t>
      </w:r>
    </w:p>
    <w:p w14:paraId="181ABF21" w14:textId="77777777" w:rsidR="00EF040B" w:rsidRDefault="00E31A9D">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color w:val="000000"/>
        </w:rPr>
      </w:pPr>
      <w:bookmarkStart w:id="4" w:name="_heading=h.3znysh7" w:colFirst="0" w:colLast="0"/>
      <w:bookmarkEnd w:id="4"/>
      <w:r>
        <w:rPr>
          <w:rFonts w:ascii="Times New Roman" w:eastAsia="Times New Roman" w:hAnsi="Times New Roman" w:cs="Times New Roman"/>
          <w:b/>
          <w:color w:val="000000"/>
        </w:rPr>
        <w:t>numer EP</w:t>
      </w:r>
      <w:r>
        <w:rPr>
          <w:rFonts w:ascii="Times New Roman" w:eastAsia="Times New Roman" w:hAnsi="Times New Roman" w:cs="Times New Roman"/>
          <w:color w:val="000000"/>
        </w:rPr>
        <w:t xml:space="preserve"> – numer identyfikacyjny w ewidencji producentów, nadany na podstawie przepisów ustawy z dnia 18 grudnia 2003 r. o krajowym systemie ewidencji producentów, ewidencji gospodarstw rolnych oraz ewidencji wniosków o przyznanie płatności;</w:t>
      </w:r>
    </w:p>
    <w:p w14:paraId="55230444" w14:textId="063298DA" w:rsidR="00EF040B" w:rsidRDefault="00E31A9D">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obszar wiejski </w:t>
      </w:r>
      <w:r>
        <w:rPr>
          <w:rFonts w:ascii="Times New Roman" w:eastAsia="Times New Roman" w:hAnsi="Times New Roman" w:cs="Times New Roman"/>
          <w:color w:val="000000"/>
        </w:rPr>
        <w:t>– obszar całego kraju z wyłączeniem miast powyżej 20 tys. mieszkańców;</w:t>
      </w:r>
    </w:p>
    <w:p w14:paraId="5E1E8D3B" w14:textId="5D9DA6ED" w:rsidR="00854E2F" w:rsidRDefault="00854E2F">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color w:val="000000"/>
        </w:rPr>
      </w:pPr>
      <w:r w:rsidRPr="00DC17E7">
        <w:rPr>
          <w:rFonts w:ascii="Times New Roman" w:eastAsia="Times New Roman" w:hAnsi="Times New Roman" w:cs="Times New Roman"/>
          <w:b/>
          <w:color w:val="000000"/>
        </w:rPr>
        <w:t>odnawialne źródła energii</w:t>
      </w:r>
      <w:r>
        <w:rPr>
          <w:rFonts w:ascii="Times New Roman" w:eastAsia="Times New Roman" w:hAnsi="Times New Roman" w:cs="Times New Roman"/>
          <w:color w:val="000000"/>
        </w:rPr>
        <w:t xml:space="preserve"> - </w:t>
      </w:r>
      <w:r w:rsidRPr="007E49CA">
        <w:rPr>
          <w:rFonts w:ascii="Times New Roman" w:eastAsia="Times New Roman" w:hAnsi="Times New Roman" w:cs="Times New Roman"/>
          <w:color w:val="000000"/>
        </w:rPr>
        <w:t xml:space="preserve">odnawialne źródła energii, o których mowa w art. 2 pkt </w:t>
      </w:r>
      <w:r w:rsidR="00A855BD">
        <w:rPr>
          <w:rFonts w:ascii="Times New Roman" w:eastAsia="Times New Roman" w:hAnsi="Times New Roman" w:cs="Times New Roman"/>
          <w:color w:val="000000"/>
        </w:rPr>
        <w:t>2</w:t>
      </w:r>
      <w:r w:rsidRPr="007E49CA">
        <w:rPr>
          <w:rFonts w:ascii="Times New Roman" w:eastAsia="Times New Roman" w:hAnsi="Times New Roman" w:cs="Times New Roman"/>
          <w:color w:val="000000"/>
        </w:rPr>
        <w:t xml:space="preserve">2 ustawy </w:t>
      </w:r>
      <w:r w:rsidRPr="007E49CA">
        <w:rPr>
          <w:rFonts w:ascii="Times New Roman" w:eastAsia="Times New Roman" w:hAnsi="Times New Roman" w:cs="Times New Roman"/>
          <w:color w:val="000000"/>
        </w:rPr>
        <w:lastRenderedPageBreak/>
        <w:t xml:space="preserve">o </w:t>
      </w:r>
      <w:r w:rsidR="00950CBD">
        <w:rPr>
          <w:rFonts w:ascii="Times New Roman" w:eastAsia="Times New Roman" w:hAnsi="Times New Roman" w:cs="Times New Roman"/>
          <w:color w:val="000000"/>
        </w:rPr>
        <w:t>OZE</w:t>
      </w:r>
      <w:r w:rsidRPr="007E49CA">
        <w:rPr>
          <w:rFonts w:ascii="Times New Roman" w:eastAsia="Times New Roman" w:hAnsi="Times New Roman" w:cs="Times New Roman"/>
          <w:color w:val="000000"/>
        </w:rPr>
        <w:t>;</w:t>
      </w:r>
    </w:p>
    <w:p w14:paraId="4197D1F5" w14:textId="78446803" w:rsidR="00854E2F" w:rsidRDefault="00854E2F">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operacja inwestycyjna </w:t>
      </w:r>
      <w:r w:rsidRPr="00DC17E7">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operacja, która obejmuje inwestycję;</w:t>
      </w:r>
    </w:p>
    <w:p w14:paraId="3B679625" w14:textId="77777777" w:rsidR="000D40E8" w:rsidRPr="0081062D" w:rsidRDefault="000D40E8">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b/>
          <w:color w:val="000000"/>
        </w:rPr>
      </w:pPr>
      <w:r w:rsidRPr="0081062D">
        <w:rPr>
          <w:rFonts w:ascii="Times New Roman" w:eastAsia="Times New Roman" w:hAnsi="Times New Roman" w:cs="Times New Roman"/>
          <w:b/>
          <w:color w:val="000000"/>
        </w:rPr>
        <w:t xml:space="preserve">pozarolnicze funkcje gospodarstw rolnych – </w:t>
      </w:r>
      <w:r w:rsidRPr="000D40E8">
        <w:rPr>
          <w:rFonts w:ascii="Times New Roman" w:eastAsia="Times New Roman" w:hAnsi="Times New Roman" w:cs="Times New Roman"/>
          <w:bCs/>
          <w:color w:val="000000"/>
        </w:rPr>
        <w:t>działalność prowadzona w małym gospodarstwie obok działalności rolniczej, wykorzystująca zasoby tego gospodarstwa;</w:t>
      </w:r>
    </w:p>
    <w:p w14:paraId="0FF7E36F" w14:textId="77777777" w:rsidR="00EF040B" w:rsidRDefault="00E31A9D">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Rada</w:t>
      </w:r>
      <w:r>
        <w:rPr>
          <w:rFonts w:ascii="Times New Roman" w:eastAsia="Times New Roman" w:hAnsi="Times New Roman" w:cs="Times New Roman"/>
          <w:color w:val="000000"/>
        </w:rPr>
        <w:t xml:space="preserve"> – organ decyzyjny LGD, tj. organ, o którym mowa w art. 4 ust. 3 pkt 4 ustawy RLKS;</w:t>
      </w:r>
    </w:p>
    <w:p w14:paraId="33DCD292" w14:textId="77777777" w:rsidR="00EF040B" w:rsidRDefault="00E31A9D">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Regulamin</w:t>
      </w:r>
      <w:r>
        <w:rPr>
          <w:rFonts w:ascii="Times New Roman" w:eastAsia="Times New Roman" w:hAnsi="Times New Roman" w:cs="Times New Roman"/>
          <w:color w:val="000000"/>
        </w:rPr>
        <w:t xml:space="preserve"> – niniejszy regulamin naboru wniosków;</w:t>
      </w:r>
    </w:p>
    <w:p w14:paraId="3986FC30" w14:textId="77777777" w:rsidR="00EF040B" w:rsidRDefault="00E31A9D">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rolnik </w:t>
      </w:r>
      <w:r>
        <w:rPr>
          <w:rFonts w:ascii="Times New Roman" w:eastAsia="Times New Roman" w:hAnsi="Times New Roman" w:cs="Times New Roman"/>
          <w:color w:val="000000"/>
        </w:rPr>
        <w:t>– rolnik w rozumieniu art. 3 pkt 1 rozporządzenia 2021/2115, tj. którego gospodarstwo jest położone na terytorium Rzeczypospolitej Polskiej;</w:t>
      </w:r>
    </w:p>
    <w:p w14:paraId="0A858C6A" w14:textId="77777777" w:rsidR="00EF040B" w:rsidRDefault="00E31A9D">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system kategoryzacji Wiejskiej Bazy Noclegowej</w:t>
      </w:r>
      <w:r>
        <w:rPr>
          <w:rFonts w:ascii="Times New Roman" w:eastAsia="Times New Roman" w:hAnsi="Times New Roman" w:cs="Times New Roman"/>
          <w:color w:val="000000"/>
        </w:rPr>
        <w:t xml:space="preserve"> – ogólnopolski dobrowolny system podnoszenia jakości usług hotelarskich świadczonych w innych obiektach hotelarskich, wyróżniający podmioty regularnie prowadzące działalność turystyczną na obszarach wiejskich zgodnie z obowiązującymi przepisami;</w:t>
      </w:r>
    </w:p>
    <w:p w14:paraId="40688338" w14:textId="77777777" w:rsidR="00EF040B" w:rsidRDefault="00E31A9D">
      <w:pPr>
        <w:widowControl w:val="0"/>
        <w:numPr>
          <w:ilvl w:val="0"/>
          <w:numId w:val="6"/>
        </w:numPr>
        <w:tabs>
          <w:tab w:val="left" w:pos="284"/>
          <w:tab w:val="left" w:pos="709"/>
        </w:tabs>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umowa ramowa</w:t>
      </w:r>
      <w:r>
        <w:rPr>
          <w:rFonts w:ascii="Times New Roman" w:eastAsia="Times New Roman" w:hAnsi="Times New Roman" w:cs="Times New Roman"/>
        </w:rPr>
        <w:t xml:space="preserve"> – umowa o warunkach i sposobie realizacji strategii rozwoju lokalnego kierowanego przez społeczność, zawarta między SW i LGD</w:t>
      </w:r>
      <w:r w:rsidR="00920806">
        <w:rPr>
          <w:rFonts w:ascii="Times New Roman" w:eastAsia="Times New Roman" w:hAnsi="Times New Roman" w:cs="Times New Roman"/>
        </w:rPr>
        <w:t>;</w:t>
      </w:r>
    </w:p>
    <w:p w14:paraId="047EC47A" w14:textId="77777777" w:rsidR="00EF040B" w:rsidRDefault="00E31A9D">
      <w:pPr>
        <w:widowControl w:val="0"/>
        <w:numPr>
          <w:ilvl w:val="0"/>
          <w:numId w:val="6"/>
        </w:numPr>
        <w:tabs>
          <w:tab w:val="left" w:pos="709"/>
        </w:tabs>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wnioskodawca</w:t>
      </w:r>
      <w:r>
        <w:rPr>
          <w:rFonts w:ascii="Times New Roman" w:eastAsia="Times New Roman" w:hAnsi="Times New Roman" w:cs="Times New Roman"/>
          <w:color w:val="000000"/>
        </w:rPr>
        <w:t xml:space="preserve"> – podmiot ubiegający się o przyznanie pomocy, który złożył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ramach naboru wniosków.</w:t>
      </w:r>
    </w:p>
    <w:p w14:paraId="0E443A97" w14:textId="77777777" w:rsidR="00EF040B" w:rsidRDefault="00E31A9D">
      <w:pPr>
        <w:keepNext/>
        <w:keepLines/>
        <w:widowControl w:val="0"/>
        <w:numPr>
          <w:ilvl w:val="0"/>
          <w:numId w:val="1"/>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bookmarkStart w:id="5" w:name="_heading=h.2et92p0" w:colFirst="0" w:colLast="0"/>
      <w:bookmarkEnd w:id="5"/>
      <w:r>
        <w:rPr>
          <w:rFonts w:ascii="Times New Roman" w:eastAsia="Times New Roman" w:hAnsi="Times New Roman" w:cs="Times New Roman"/>
          <w:b/>
          <w:color w:val="000000"/>
          <w:sz w:val="26"/>
          <w:szCs w:val="26"/>
        </w:rPr>
        <w:t>Wykaz skrótów</w:t>
      </w:r>
    </w:p>
    <w:p w14:paraId="6A886428" w14:textId="77777777" w:rsidR="00EF040B" w:rsidRDefault="00E31A9D">
      <w:pPr>
        <w:widowControl w:val="0"/>
        <w:tabs>
          <w:tab w:val="left" w:pos="567"/>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Poniższe skróty użyte w niniejszym Regulaminie oznaczają:</w:t>
      </w:r>
    </w:p>
    <w:p w14:paraId="0D77404E"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ARiMR</w:t>
      </w:r>
      <w:r>
        <w:rPr>
          <w:rFonts w:ascii="Times New Roman" w:eastAsia="Times New Roman" w:hAnsi="Times New Roman" w:cs="Times New Roman"/>
          <w:color w:val="000000"/>
        </w:rPr>
        <w:t xml:space="preserve"> – Agencja Restrukturyzacji i Modernizacji Rolnictwa;</w:t>
      </w:r>
    </w:p>
    <w:p w14:paraId="32EAA7C9"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CEIDG </w:t>
      </w:r>
      <w:r>
        <w:rPr>
          <w:rFonts w:ascii="Times New Roman" w:eastAsia="Times New Roman" w:hAnsi="Times New Roman" w:cs="Times New Roman"/>
          <w:color w:val="000000"/>
        </w:rPr>
        <w:t>– Centralna Ewidencja i Informacja o Działalności Gospodarczej;</w:t>
      </w:r>
    </w:p>
    <w:p w14:paraId="6F338D61"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bookmarkStart w:id="6" w:name="_heading=h.tyjcwt" w:colFirst="0" w:colLast="0"/>
      <w:bookmarkEnd w:id="6"/>
      <w:r>
        <w:rPr>
          <w:rFonts w:ascii="Times New Roman" w:eastAsia="Times New Roman" w:hAnsi="Times New Roman" w:cs="Times New Roman"/>
          <w:b/>
          <w:color w:val="000000"/>
        </w:rPr>
        <w:t>EFRROW</w:t>
      </w:r>
      <w:r>
        <w:rPr>
          <w:rFonts w:ascii="Times New Roman" w:eastAsia="Times New Roman" w:hAnsi="Times New Roman" w:cs="Times New Roman"/>
          <w:color w:val="000000"/>
        </w:rPr>
        <w:t xml:space="preserve"> – Europejski Fundusz Rolny na rzecz Rozwoju Obszarów Wiejskich;</w:t>
      </w:r>
    </w:p>
    <w:p w14:paraId="27C3A765" w14:textId="5A9B8D97" w:rsidR="00EF040B" w:rsidRPr="005E2A53" w:rsidRDefault="00E31A9D" w:rsidP="005E2A53">
      <w:pPr>
        <w:widowControl w:val="0"/>
        <w:numPr>
          <w:ilvl w:val="0"/>
          <w:numId w:val="8"/>
        </w:numPr>
        <w:spacing w:after="120" w:line="276" w:lineRule="auto"/>
        <w:ind w:left="851" w:hanging="567"/>
        <w:jc w:val="both"/>
        <w:rPr>
          <w:rFonts w:ascii="Times New Roman" w:eastAsia="Times New Roman" w:hAnsi="Times New Roman" w:cs="Times New Roman"/>
          <w:b/>
          <w:color w:val="000000"/>
        </w:rPr>
      </w:pPr>
      <w:r>
        <w:rPr>
          <w:rFonts w:ascii="Times New Roman" w:eastAsia="Times New Roman" w:hAnsi="Times New Roman" w:cs="Times New Roman"/>
          <w:b/>
        </w:rPr>
        <w:t>LGD</w:t>
      </w:r>
      <w:r>
        <w:rPr>
          <w:rFonts w:ascii="Times New Roman" w:eastAsia="Times New Roman" w:hAnsi="Times New Roman" w:cs="Times New Roman"/>
        </w:rPr>
        <w:t xml:space="preserve"> –</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Stowarzyszenie </w:t>
      </w:r>
      <w:r w:rsidR="005E2A53">
        <w:rPr>
          <w:rFonts w:ascii="Times New Roman" w:eastAsia="Times New Roman" w:hAnsi="Times New Roman" w:cs="Times New Roman"/>
          <w:color w:val="000000"/>
        </w:rPr>
        <w:t xml:space="preserve">Lokalna Grupa Działania Ziemi Człuchowskiej z siedzibą </w:t>
      </w:r>
      <w:r w:rsidR="005E2A53">
        <w:rPr>
          <w:rFonts w:ascii="Times New Roman" w:eastAsia="Times New Roman" w:hAnsi="Times New Roman" w:cs="Times New Roman"/>
          <w:color w:val="000000"/>
        </w:rPr>
        <w:br/>
        <w:t>w Debrznie;</w:t>
      </w:r>
    </w:p>
    <w:p w14:paraId="17F98990"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rPr>
        <w:t>LSR</w:t>
      </w:r>
      <w:r>
        <w:rPr>
          <w:rFonts w:ascii="Times New Roman" w:eastAsia="Times New Roman" w:hAnsi="Times New Roman" w:cs="Times New Roman"/>
        </w:rPr>
        <w:t xml:space="preserve"> – strategia rozwoju lokalnego kierowanego przez społeczność, o której mowa w ustawie RLKS, realizowana przez LGD;</w:t>
      </w:r>
    </w:p>
    <w:p w14:paraId="5B1F11CF"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rPr>
        <w:t xml:space="preserve">I.13.1 </w:t>
      </w:r>
      <w:r>
        <w:rPr>
          <w:rFonts w:ascii="Times New Roman" w:eastAsia="Times New Roman" w:hAnsi="Times New Roman" w:cs="Times New Roman"/>
        </w:rPr>
        <w:t>– interwencja I.13.1 LEADER/Rozwój Lokalny Kierowany przez Społeczność (RLKS);</w:t>
      </w:r>
    </w:p>
    <w:p w14:paraId="51FB0A64"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Kc</w:t>
      </w:r>
      <w:proofErr w:type="spellEnd"/>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ustawa z dnia 23 kwietnia 1964 r. – Kodeks cywilny;</w:t>
      </w:r>
    </w:p>
    <w:p w14:paraId="26CA7027"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Kpa</w:t>
      </w:r>
      <w:r>
        <w:rPr>
          <w:rFonts w:ascii="Times New Roman" w:eastAsia="Times New Roman" w:hAnsi="Times New Roman" w:cs="Times New Roman"/>
          <w:color w:val="000000"/>
        </w:rPr>
        <w:t xml:space="preserve"> – ustawa z dnia 14 czerwca 1960 r. – Kodeks postępowania administracyjnego;</w:t>
      </w:r>
    </w:p>
    <w:p w14:paraId="3F3D4922"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KRS</w:t>
      </w:r>
      <w:r>
        <w:rPr>
          <w:rFonts w:ascii="Times New Roman" w:eastAsia="Times New Roman" w:hAnsi="Times New Roman" w:cs="Times New Roman"/>
          <w:color w:val="000000"/>
        </w:rPr>
        <w:t xml:space="preserve"> – Krajowy Rejestr Sądowy;</w:t>
      </w:r>
    </w:p>
    <w:p w14:paraId="2D2B6356"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proofErr w:type="spellStart"/>
      <w:r>
        <w:rPr>
          <w:rFonts w:ascii="Times New Roman" w:eastAsia="Times New Roman" w:hAnsi="Times New Roman" w:cs="Times New Roman"/>
          <w:b/>
          <w:color w:val="000000"/>
        </w:rPr>
        <w:t>MRiRW</w:t>
      </w:r>
      <w:proofErr w:type="spellEnd"/>
      <w:r>
        <w:rPr>
          <w:rFonts w:ascii="Times New Roman" w:eastAsia="Times New Roman" w:hAnsi="Times New Roman" w:cs="Times New Roman"/>
          <w:color w:val="000000"/>
        </w:rPr>
        <w:t xml:space="preserve"> – Minister Rolnictwa i Rozwoju Wsi;</w:t>
      </w:r>
    </w:p>
    <w:p w14:paraId="748EA6BE"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PS WPR</w:t>
      </w:r>
      <w:r>
        <w:rPr>
          <w:rFonts w:ascii="Times New Roman" w:eastAsia="Times New Roman" w:hAnsi="Times New Roman" w:cs="Times New Roman"/>
          <w:color w:val="000000"/>
        </w:rPr>
        <w:t xml:space="preserve"> – Plan Strategiczny dla Wspólnej Polityki Rolnej na lata 2023-2027;</w:t>
      </w:r>
    </w:p>
    <w:p w14:paraId="1F9FB253"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rPr>
        <w:t>PUE</w:t>
      </w:r>
      <w:r>
        <w:rPr>
          <w:rFonts w:ascii="Times New Roman" w:eastAsia="Times New Roman" w:hAnsi="Times New Roman" w:cs="Times New Roman"/>
        </w:rPr>
        <w:t xml:space="preserve"> – system teleinformatyczny ARiMR, o którym mowa w art. 10c ustawy o ARiMR;</w:t>
      </w:r>
    </w:p>
    <w:p w14:paraId="37E663EB"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rPr>
        <w:t>rozporządzenie 2021/1060</w:t>
      </w:r>
      <w:r>
        <w:rPr>
          <w:rFonts w:ascii="Times New Roman" w:eastAsia="Times New Roman" w:hAnsi="Times New Roman" w:cs="Times New Roman"/>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w:t>
      </w:r>
      <w:r>
        <w:rPr>
          <w:rFonts w:ascii="Times New Roman" w:eastAsia="Times New Roman" w:hAnsi="Times New Roman" w:cs="Times New Roman"/>
        </w:rPr>
        <w:lastRenderedPageBreak/>
        <w:t>Bezpieczeństwa Wewnętrznego i Instrumentu Wsparcia Finansowego na rzecz Zarządzania Granicami i Polityki Wizowej;</w:t>
      </w:r>
    </w:p>
    <w:p w14:paraId="1C94072A"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rPr>
      </w:pPr>
      <w:r>
        <w:rPr>
          <w:rFonts w:ascii="Times New Roman" w:eastAsia="Times New Roman" w:hAnsi="Times New Roman" w:cs="Times New Roman"/>
          <w:b/>
        </w:rPr>
        <w:t xml:space="preserve">rozporządzenie 2021/2115 </w:t>
      </w:r>
      <w:r>
        <w:rPr>
          <w:rFonts w:ascii="Times New Roman" w:eastAsia="Times New Roman" w:hAnsi="Times New Roman" w:cs="Times New Roman"/>
        </w:rPr>
        <w:t>–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p>
    <w:p w14:paraId="75E39319"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rPr>
      </w:pPr>
      <w:r>
        <w:rPr>
          <w:rFonts w:ascii="Times New Roman" w:eastAsia="Times New Roman" w:hAnsi="Times New Roman" w:cs="Times New Roman"/>
          <w:b/>
        </w:rPr>
        <w:t>rozporządzenie GBER</w:t>
      </w:r>
      <w:r>
        <w:rPr>
          <w:rFonts w:ascii="Times New Roman" w:eastAsia="Times New Roman" w:hAnsi="Times New Roman" w:cs="Times New Roman"/>
        </w:rPr>
        <w:t xml:space="preserve"> – rozporządzenie Komisji (UE) 651/2014 z dnia 17 czerwca 2014 r. uznające niektóre rodzaje pomocy za zgodne z rynkiem wewnętrznym w zastosowaniu art. 107 i 108 Traktatu;</w:t>
      </w:r>
    </w:p>
    <w:p w14:paraId="368F12CE"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rPr>
      </w:pPr>
      <w:r>
        <w:rPr>
          <w:rFonts w:ascii="Times New Roman" w:eastAsia="Times New Roman" w:hAnsi="Times New Roman" w:cs="Times New Roman"/>
          <w:b/>
        </w:rPr>
        <w:t xml:space="preserve">rozporządzenie </w:t>
      </w:r>
      <w:proofErr w:type="spellStart"/>
      <w:r>
        <w:rPr>
          <w:rFonts w:ascii="Times New Roman" w:eastAsia="Times New Roman" w:hAnsi="Times New Roman" w:cs="Times New Roman"/>
          <w:b/>
        </w:rPr>
        <w:t>MRiRW</w:t>
      </w:r>
      <w:proofErr w:type="spellEnd"/>
      <w:r>
        <w:rPr>
          <w:rFonts w:ascii="Times New Roman" w:eastAsia="Times New Roman" w:hAnsi="Times New Roman" w:cs="Times New Roman"/>
          <w:b/>
        </w:rPr>
        <w:t xml:space="preserve"> w sprawie loginu i kodu dostępu </w:t>
      </w:r>
      <w:r>
        <w:rPr>
          <w:rFonts w:ascii="Times New Roman" w:eastAsia="Times New Roman" w:hAnsi="Times New Roman" w:cs="Times New Roman"/>
        </w:rPr>
        <w:t>– rozporządzenie Ministra Rolnictwa i Rozwoju Wsi z dnia 10 marca 2023 r. w sprawie szczegółowych wymagań dotyczących loginu i kodu dostępu do systemu teleinformatycznego Agencji Restrukturyzacji i Modernizacji Rolnictwa;</w:t>
      </w:r>
    </w:p>
    <w:p w14:paraId="29D131E5" w14:textId="79778336"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SW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Samorząd </w:t>
      </w:r>
      <w:r w:rsidRPr="001A5556">
        <w:rPr>
          <w:rFonts w:ascii="Times New Roman" w:eastAsia="Times New Roman" w:hAnsi="Times New Roman" w:cs="Times New Roman"/>
          <w:color w:val="000000"/>
        </w:rPr>
        <w:t xml:space="preserve">Województwa </w:t>
      </w:r>
      <w:r w:rsidR="001A5556" w:rsidRPr="001A5556">
        <w:rPr>
          <w:rFonts w:ascii="Times New Roman" w:eastAsia="Times New Roman" w:hAnsi="Times New Roman" w:cs="Times New Roman"/>
          <w:color w:val="000000"/>
        </w:rPr>
        <w:t>Pomorskiego</w:t>
      </w:r>
      <w:r w:rsidRPr="001A5556">
        <w:rPr>
          <w:rFonts w:ascii="Times New Roman" w:eastAsia="Times New Roman" w:hAnsi="Times New Roman" w:cs="Times New Roman"/>
          <w:color w:val="000000"/>
        </w:rPr>
        <w:t>;</w:t>
      </w:r>
    </w:p>
    <w:p w14:paraId="5973D57D"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proofErr w:type="spellStart"/>
      <w:r>
        <w:rPr>
          <w:rFonts w:ascii="Times New Roman" w:eastAsia="Times New Roman" w:hAnsi="Times New Roman" w:cs="Times New Roman"/>
          <w:b/>
          <w:color w:val="000000"/>
        </w:rPr>
        <w:t>UoPP</w:t>
      </w:r>
      <w:proofErr w:type="spellEnd"/>
      <w:r>
        <w:rPr>
          <w:rFonts w:ascii="Times New Roman" w:eastAsia="Times New Roman" w:hAnsi="Times New Roman" w:cs="Times New Roman"/>
          <w:color w:val="000000"/>
        </w:rPr>
        <w:t xml:space="preserve"> – umowa o przyznaniu pomocy, o której mowa w ustawie PS WPR;</w:t>
      </w:r>
    </w:p>
    <w:p w14:paraId="4BD1F832"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o ARiMR</w:t>
      </w:r>
      <w:r>
        <w:rPr>
          <w:rFonts w:ascii="Times New Roman" w:eastAsia="Times New Roman" w:hAnsi="Times New Roman" w:cs="Times New Roman"/>
          <w:color w:val="000000"/>
        </w:rPr>
        <w:t xml:space="preserve"> – ustawa z dnia 9 maja 2008 r. o Agencji Restrukturyzacji i Modernizacji Rolnictwa;</w:t>
      </w:r>
    </w:p>
    <w:p w14:paraId="36068D75" w14:textId="4A2EA0F3" w:rsidR="00A21B31" w:rsidRDefault="00A21B31">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ustawa o drogach publicznych </w:t>
      </w:r>
      <w:r>
        <w:rPr>
          <w:rFonts w:ascii="Times New Roman" w:eastAsia="Times New Roman" w:hAnsi="Times New Roman" w:cs="Times New Roman"/>
          <w:color w:val="000000"/>
        </w:rPr>
        <w:t>– ustawa z dnia 21 marca 1985 r. o drogach publicznych;</w:t>
      </w:r>
    </w:p>
    <w:p w14:paraId="512B838F"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o FP</w:t>
      </w:r>
      <w:r>
        <w:rPr>
          <w:rFonts w:ascii="Times New Roman" w:eastAsia="Times New Roman" w:hAnsi="Times New Roman" w:cs="Times New Roman"/>
          <w:color w:val="000000"/>
        </w:rPr>
        <w:t xml:space="preserve"> – ustawa z dnia 27 sierpnia 2009 r. o finansach publicznych;</w:t>
      </w:r>
      <w:r>
        <w:rPr>
          <w:rFonts w:ascii="Times New Roman" w:eastAsia="Times New Roman" w:hAnsi="Times New Roman" w:cs="Times New Roman"/>
          <w:b/>
          <w:color w:val="000000"/>
        </w:rPr>
        <w:t xml:space="preserve"> </w:t>
      </w:r>
    </w:p>
    <w:p w14:paraId="0D62E649" w14:textId="77777777" w:rsidR="00EF040B" w:rsidRPr="00A21B31" w:rsidRDefault="00E31A9D">
      <w:pPr>
        <w:widowControl w:val="0"/>
        <w:numPr>
          <w:ilvl w:val="0"/>
          <w:numId w:val="8"/>
        </w:numPr>
        <w:spacing w:after="120" w:line="276" w:lineRule="auto"/>
        <w:ind w:left="851" w:hanging="567"/>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ustawa o informatyzacji działalności podmiotów realizujących zadania publiczne </w:t>
      </w:r>
      <w:r>
        <w:rPr>
          <w:rFonts w:ascii="Times New Roman" w:eastAsia="Times New Roman" w:hAnsi="Times New Roman" w:cs="Times New Roman"/>
          <w:color w:val="000000"/>
        </w:rPr>
        <w:t>– ustawa z dnia 17 lutego 2005 r. o informatyzacji działalności podmiotów realizujących zadania publiczne;</w:t>
      </w:r>
    </w:p>
    <w:p w14:paraId="3FFD71F9" w14:textId="3D6B48D7" w:rsidR="00A21B31" w:rsidRDefault="00A21B31">
      <w:pPr>
        <w:widowControl w:val="0"/>
        <w:numPr>
          <w:ilvl w:val="0"/>
          <w:numId w:val="8"/>
        </w:numPr>
        <w:spacing w:after="120" w:line="276" w:lineRule="auto"/>
        <w:ind w:left="851" w:hanging="567"/>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ustawa o OZE </w:t>
      </w:r>
      <w:r w:rsidRPr="0005717A">
        <w:rPr>
          <w:rFonts w:ascii="Times New Roman" w:eastAsia="Times New Roman" w:hAnsi="Times New Roman" w:cs="Times New Roman"/>
          <w:bCs/>
          <w:color w:val="000000"/>
        </w:rPr>
        <w:t>– ustawa z dnia 20 lutego 2015 r. o odnawialnych źródłach energii;</w:t>
      </w:r>
    </w:p>
    <w:p w14:paraId="26293020"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PPSA</w:t>
      </w:r>
      <w:r>
        <w:rPr>
          <w:rFonts w:ascii="Times New Roman" w:eastAsia="Times New Roman" w:hAnsi="Times New Roman" w:cs="Times New Roman"/>
          <w:color w:val="000000"/>
        </w:rPr>
        <w:t xml:space="preserve"> – ustawa z dnia 30 sierpnia 2002 r. Prawo o postępowaniu przed sądami administracyjnymi;</w:t>
      </w:r>
    </w:p>
    <w:p w14:paraId="664C8121" w14:textId="05C1DB93" w:rsidR="00A21B31" w:rsidRDefault="00A21B31">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ustawa Prawo budowlane </w:t>
      </w:r>
      <w:r>
        <w:rPr>
          <w:rFonts w:ascii="Times New Roman" w:eastAsia="Times New Roman" w:hAnsi="Times New Roman" w:cs="Times New Roman"/>
          <w:color w:val="000000"/>
        </w:rPr>
        <w:t>– ustawa z dnia 7 lipca 1994 r. Prawo budowlane;</w:t>
      </w:r>
    </w:p>
    <w:p w14:paraId="7FA3CC05" w14:textId="6A652D87" w:rsidR="00A21B31" w:rsidRDefault="00A21B31">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A21B31">
        <w:rPr>
          <w:rFonts w:ascii="Times New Roman" w:eastAsia="Times New Roman" w:hAnsi="Times New Roman" w:cs="Times New Roman"/>
          <w:b/>
          <w:bCs/>
          <w:color w:val="000000"/>
        </w:rPr>
        <w:t>ustawa Prawo energetyczne</w:t>
      </w:r>
      <w:r>
        <w:rPr>
          <w:rFonts w:ascii="Times New Roman" w:eastAsia="Times New Roman" w:hAnsi="Times New Roman" w:cs="Times New Roman"/>
          <w:color w:val="000000"/>
        </w:rPr>
        <w:t xml:space="preserve"> – ustawa z dnia 10 kwietnia 1997 r. Prawo energetyczne;</w:t>
      </w:r>
    </w:p>
    <w:p w14:paraId="425F13D5" w14:textId="6BEB5711" w:rsidR="00A21B31" w:rsidRDefault="00A21B31">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sidRPr="0005717A">
        <w:rPr>
          <w:rFonts w:ascii="Times New Roman" w:eastAsia="Times New Roman" w:hAnsi="Times New Roman" w:cs="Times New Roman"/>
          <w:b/>
          <w:bCs/>
          <w:color w:val="000000"/>
        </w:rPr>
        <w:t>ustawa Prawo o ruchu drogowym</w:t>
      </w:r>
      <w:r>
        <w:rPr>
          <w:rFonts w:ascii="Times New Roman" w:eastAsia="Times New Roman" w:hAnsi="Times New Roman" w:cs="Times New Roman"/>
          <w:color w:val="000000"/>
        </w:rPr>
        <w:t xml:space="preserve"> – ustawa z dnia 20 czerwca 1997 r. Prawo o ruchu drogowym;</w:t>
      </w:r>
    </w:p>
    <w:p w14:paraId="2B92D89A" w14:textId="50CB41FC" w:rsidR="00A21B31" w:rsidRDefault="00A21B31">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ustawa Prawo przedsiębiorców </w:t>
      </w:r>
      <w:r>
        <w:rPr>
          <w:rFonts w:ascii="Times New Roman" w:eastAsia="Times New Roman" w:hAnsi="Times New Roman" w:cs="Times New Roman"/>
          <w:color w:val="000000"/>
        </w:rPr>
        <w:t>– ustawa z dnia 6 marca 2018 r. Prawo przedsiębiorców;</w:t>
      </w:r>
    </w:p>
    <w:p w14:paraId="1527F88B"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PS WPR</w:t>
      </w:r>
      <w:r>
        <w:rPr>
          <w:rFonts w:ascii="Times New Roman" w:eastAsia="Times New Roman" w:hAnsi="Times New Roman" w:cs="Times New Roman"/>
          <w:color w:val="000000"/>
        </w:rPr>
        <w:t xml:space="preserve"> – ustawa z dnia 8 lutego 2023 r. o Planie Strategicznym dla Wspólnej Polityki Rolnej na lata 2023-2027;</w:t>
      </w:r>
    </w:p>
    <w:p w14:paraId="3976B9D3"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rPr>
        <w:t>ustawa RLKS</w:t>
      </w:r>
      <w:r>
        <w:rPr>
          <w:rFonts w:ascii="Times New Roman" w:eastAsia="Times New Roman" w:hAnsi="Times New Roman" w:cs="Times New Roman"/>
        </w:rPr>
        <w:t xml:space="preserve"> – ustawa z dnia 20 lutego 2015 r. o rozwoju lokalnym z udziałem lokalnej społeczności;</w:t>
      </w:r>
    </w:p>
    <w:p w14:paraId="1AC39884"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WBN</w:t>
      </w:r>
      <w:r>
        <w:rPr>
          <w:rFonts w:ascii="Times New Roman" w:eastAsia="Times New Roman" w:hAnsi="Times New Roman" w:cs="Times New Roman"/>
          <w:color w:val="000000"/>
        </w:rPr>
        <w:t xml:space="preserve"> – system kategoryzacji Wiejskiej Bazy Noclegowej;</w:t>
      </w:r>
    </w:p>
    <w:p w14:paraId="5CBEB0A8"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b/>
        </w:rPr>
      </w:pPr>
      <w:proofErr w:type="spellStart"/>
      <w:r>
        <w:rPr>
          <w:rFonts w:ascii="Times New Roman" w:eastAsia="Times New Roman" w:hAnsi="Times New Roman" w:cs="Times New Roman"/>
          <w:b/>
        </w:rPr>
        <w:t>WoP</w:t>
      </w:r>
      <w:proofErr w:type="spellEnd"/>
      <w:r>
        <w:rPr>
          <w:rFonts w:ascii="Times New Roman" w:eastAsia="Times New Roman" w:hAnsi="Times New Roman" w:cs="Times New Roman"/>
          <w:b/>
        </w:rPr>
        <w:t xml:space="preserve"> </w:t>
      </w:r>
      <w:r>
        <w:rPr>
          <w:rFonts w:ascii="Times New Roman" w:eastAsia="Times New Roman" w:hAnsi="Times New Roman" w:cs="Times New Roman"/>
        </w:rPr>
        <w:t>– wniosek o płatność transzy pomocy, o którym mowa w ustawie PS WPR;</w:t>
      </w:r>
    </w:p>
    <w:p w14:paraId="1A8BF96C" w14:textId="77777777"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proofErr w:type="spellStart"/>
      <w:r>
        <w:rPr>
          <w:rFonts w:ascii="Times New Roman" w:eastAsia="Times New Roman" w:hAnsi="Times New Roman" w:cs="Times New Roman"/>
          <w:b/>
        </w:rPr>
        <w:t>WoPP</w:t>
      </w:r>
      <w:proofErr w:type="spellEnd"/>
      <w:r>
        <w:rPr>
          <w:rFonts w:ascii="Times New Roman" w:eastAsia="Times New Roman" w:hAnsi="Times New Roman" w:cs="Times New Roman"/>
        </w:rPr>
        <w:t xml:space="preserve"> – wniosek o przyznanie pomocy, o którym mowa w ustawie PS WPR;</w:t>
      </w:r>
    </w:p>
    <w:p w14:paraId="06EC564A" w14:textId="6B3C2F3A"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bookmarkStart w:id="7" w:name="bookmark=id.3dy6vkm" w:colFirst="0" w:colLast="0"/>
      <w:bookmarkStart w:id="8" w:name="bookmark=id.1t3h5sf" w:colFirst="0" w:colLast="0"/>
      <w:bookmarkEnd w:id="7"/>
      <w:bookmarkEnd w:id="8"/>
      <w:r>
        <w:rPr>
          <w:rFonts w:ascii="Times New Roman" w:eastAsia="Times New Roman" w:hAnsi="Times New Roman" w:cs="Times New Roman"/>
          <w:b/>
          <w:color w:val="000000"/>
        </w:rPr>
        <w:lastRenderedPageBreak/>
        <w:t xml:space="preserve">Wytyczne podstawowe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Wytyczne podstawowe w zakresie pomocy finansowej w ramach Planu Strategicznego dla Wspólnej Polityki Rolnej na lata 2023–2027 z dnia</w:t>
      </w:r>
      <w:r w:rsidR="009F2D49">
        <w:rPr>
          <w:rFonts w:ascii="Times New Roman" w:eastAsia="Times New Roman" w:hAnsi="Times New Roman" w:cs="Times New Roman"/>
          <w:color w:val="000000"/>
        </w:rPr>
        <w:t xml:space="preserve"> </w:t>
      </w:r>
      <w:r w:rsidR="00A21B31">
        <w:rPr>
          <w:rFonts w:ascii="Times New Roman" w:eastAsia="Times New Roman" w:hAnsi="Times New Roman" w:cs="Times New Roman"/>
          <w:color w:val="000000"/>
        </w:rPr>
        <w:t>22</w:t>
      </w:r>
      <w:r w:rsidR="00E76584">
        <w:rPr>
          <w:rFonts w:ascii="Times New Roman" w:eastAsia="Times New Roman" w:hAnsi="Times New Roman" w:cs="Times New Roman"/>
          <w:color w:val="000000"/>
        </w:rPr>
        <w:t xml:space="preserve"> </w:t>
      </w:r>
      <w:r w:rsidR="00A21B31">
        <w:rPr>
          <w:rFonts w:ascii="Times New Roman" w:eastAsia="Times New Roman" w:hAnsi="Times New Roman" w:cs="Times New Roman"/>
          <w:color w:val="000000"/>
        </w:rPr>
        <w:t xml:space="preserve">lipca </w:t>
      </w:r>
      <w:r w:rsidR="00E76584">
        <w:rPr>
          <w:rFonts w:ascii="Times New Roman" w:eastAsia="Times New Roman" w:hAnsi="Times New Roman" w:cs="Times New Roman"/>
          <w:color w:val="000000"/>
        </w:rPr>
        <w:t>202</w:t>
      </w:r>
      <w:r w:rsidR="00A21B31">
        <w:rPr>
          <w:rFonts w:ascii="Times New Roman" w:eastAsia="Times New Roman" w:hAnsi="Times New Roman" w:cs="Times New Roman"/>
          <w:color w:val="000000"/>
        </w:rPr>
        <w:t>6</w:t>
      </w:r>
      <w:r>
        <w:rPr>
          <w:rFonts w:ascii="Times New Roman" w:eastAsia="Times New Roman" w:hAnsi="Times New Roman" w:cs="Times New Roman"/>
          <w:color w:val="000000"/>
        </w:rPr>
        <w:t xml:space="preserve"> r., wydane przez </w:t>
      </w:r>
      <w:proofErr w:type="spellStart"/>
      <w:r>
        <w:rPr>
          <w:rFonts w:ascii="Times New Roman" w:eastAsia="Times New Roman" w:hAnsi="Times New Roman" w:cs="Times New Roman"/>
          <w:color w:val="000000"/>
        </w:rPr>
        <w:t>MRiRW</w:t>
      </w:r>
      <w:proofErr w:type="spellEnd"/>
      <w:r>
        <w:rPr>
          <w:rFonts w:ascii="Times New Roman" w:eastAsia="Times New Roman" w:hAnsi="Times New Roman" w:cs="Times New Roman"/>
          <w:color w:val="000000"/>
        </w:rPr>
        <w:t xml:space="preserve"> na podstawie art. 6 ust. 2 pkt 3 ustawy o PS WPR;</w:t>
      </w:r>
    </w:p>
    <w:p w14:paraId="33B7153F" w14:textId="54B6AD49"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b/>
          <w:color w:val="000000"/>
        </w:rPr>
      </w:pPr>
      <w:bookmarkStart w:id="9" w:name="_heading=h.4d34og8" w:colFirst="0" w:colLast="0"/>
      <w:bookmarkEnd w:id="9"/>
      <w:r>
        <w:rPr>
          <w:rFonts w:ascii="Times New Roman" w:eastAsia="Times New Roman" w:hAnsi="Times New Roman" w:cs="Times New Roman"/>
          <w:b/>
          <w:color w:val="000000"/>
        </w:rPr>
        <w:t xml:space="preserve">Wytyczne szczegółowe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Wytyczne szczegółowe w zakresie przyznawania i wypłaty pomocy finansowej w ramach Planu Strategicznego dla Wspólnej Polityki Rolnej na lata 2023–2027 dla interwencji I.13.1 LEADER/Rozwój Lokalny Kierowany przez Społeczność (RLKS) – komponent Wdrażanie LSR z dnia </w:t>
      </w:r>
      <w:r w:rsidR="00A21B31">
        <w:rPr>
          <w:rFonts w:ascii="Times New Roman" w:eastAsia="Times New Roman" w:hAnsi="Times New Roman" w:cs="Times New Roman"/>
          <w:color w:val="000000"/>
        </w:rPr>
        <w:t xml:space="preserve">5 sierpnia </w:t>
      </w:r>
      <w:r>
        <w:rPr>
          <w:rFonts w:ascii="Times New Roman" w:eastAsia="Times New Roman" w:hAnsi="Times New Roman" w:cs="Times New Roman"/>
          <w:color w:val="000000"/>
        </w:rPr>
        <w:t xml:space="preserve"> 202</w:t>
      </w:r>
      <w:r w:rsidR="00A21B31">
        <w:rPr>
          <w:rFonts w:ascii="Times New Roman" w:eastAsia="Times New Roman" w:hAnsi="Times New Roman" w:cs="Times New Roman"/>
          <w:color w:val="000000"/>
        </w:rPr>
        <w:t>6</w:t>
      </w:r>
      <w:r>
        <w:rPr>
          <w:rFonts w:ascii="Times New Roman" w:eastAsia="Times New Roman" w:hAnsi="Times New Roman" w:cs="Times New Roman"/>
          <w:color w:val="000000"/>
        </w:rPr>
        <w:t xml:space="preserve"> r., wydane przez </w:t>
      </w:r>
      <w:proofErr w:type="spellStart"/>
      <w:r>
        <w:rPr>
          <w:rFonts w:ascii="Times New Roman" w:eastAsia="Times New Roman" w:hAnsi="Times New Roman" w:cs="Times New Roman"/>
          <w:color w:val="000000"/>
        </w:rPr>
        <w:t>MRiRW</w:t>
      </w:r>
      <w:proofErr w:type="spellEnd"/>
      <w:r>
        <w:rPr>
          <w:rFonts w:ascii="Times New Roman" w:eastAsia="Times New Roman" w:hAnsi="Times New Roman" w:cs="Times New Roman"/>
          <w:color w:val="000000"/>
        </w:rPr>
        <w:t xml:space="preserve"> na podstawie art. 6 ust. 2 pkt 3 ustawy o PS WPR;</w:t>
      </w:r>
    </w:p>
    <w:p w14:paraId="11B6ECDA" w14:textId="00D6C139" w:rsidR="00EF040B" w:rsidRDefault="00E31A9D">
      <w:pPr>
        <w:widowControl w:val="0"/>
        <w:numPr>
          <w:ilvl w:val="0"/>
          <w:numId w:val="8"/>
        </w:numPr>
        <w:spacing w:after="120" w:line="276"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ZW </w:t>
      </w:r>
      <w:r>
        <w:rPr>
          <w:rFonts w:ascii="Times New Roman" w:eastAsia="Times New Roman" w:hAnsi="Times New Roman" w:cs="Times New Roman"/>
          <w:color w:val="000000"/>
        </w:rPr>
        <w:t xml:space="preserve">– Zarząd </w:t>
      </w:r>
      <w:r w:rsidRPr="001A5556">
        <w:rPr>
          <w:rFonts w:ascii="Times New Roman" w:eastAsia="Times New Roman" w:hAnsi="Times New Roman" w:cs="Times New Roman"/>
          <w:color w:val="000000"/>
        </w:rPr>
        <w:t xml:space="preserve">Województwa </w:t>
      </w:r>
      <w:r w:rsidR="001A5556" w:rsidRPr="001A5556">
        <w:rPr>
          <w:rFonts w:ascii="Times New Roman" w:eastAsia="Times New Roman" w:hAnsi="Times New Roman" w:cs="Times New Roman"/>
          <w:color w:val="000000"/>
        </w:rPr>
        <w:t>Pomorskiego</w:t>
      </w:r>
      <w:r w:rsidRPr="001A5556">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będący organem wykonawczym SW.</w:t>
      </w:r>
    </w:p>
    <w:p w14:paraId="31A92E4E" w14:textId="77777777" w:rsidR="00EF040B" w:rsidRDefault="00EF040B">
      <w:pPr>
        <w:widowControl w:val="0"/>
        <w:tabs>
          <w:tab w:val="left" w:pos="567"/>
        </w:tabs>
        <w:spacing w:after="120" w:line="276" w:lineRule="auto"/>
        <w:ind w:left="284"/>
        <w:jc w:val="both"/>
        <w:rPr>
          <w:rFonts w:ascii="Times New Roman" w:eastAsia="Times New Roman" w:hAnsi="Times New Roman" w:cs="Times New Roman"/>
          <w:color w:val="000000"/>
        </w:rPr>
      </w:pPr>
    </w:p>
    <w:p w14:paraId="42622846" w14:textId="77777777" w:rsidR="00EF040B" w:rsidRDefault="00E31A9D">
      <w:pPr>
        <w:pStyle w:val="Nagwek1"/>
        <w:spacing w:before="0" w:after="120" w:line="276" w:lineRule="auto"/>
        <w:jc w:val="both"/>
        <w:rPr>
          <w:rFonts w:ascii="Times New Roman" w:eastAsia="Times New Roman" w:hAnsi="Times New Roman" w:cs="Times New Roman"/>
          <w:b/>
          <w:sz w:val="28"/>
          <w:szCs w:val="28"/>
        </w:rPr>
      </w:pPr>
      <w:bookmarkStart w:id="10" w:name="_heading=h.2s8eyo1" w:colFirst="0" w:colLast="0"/>
      <w:bookmarkEnd w:id="10"/>
      <w:r>
        <w:rPr>
          <w:rFonts w:ascii="Times New Roman" w:eastAsia="Times New Roman" w:hAnsi="Times New Roman" w:cs="Times New Roman"/>
          <w:b/>
          <w:sz w:val="28"/>
          <w:szCs w:val="28"/>
        </w:rPr>
        <w:t>§ 2. Postanowienia ogólne dotyczące naboru wniosków</w:t>
      </w:r>
    </w:p>
    <w:p w14:paraId="4AAFD946" w14:textId="77777777" w:rsidR="008A697C" w:rsidRPr="000118D0" w:rsidRDefault="008A697C">
      <w:pPr>
        <w:widowControl w:val="0"/>
        <w:numPr>
          <w:ilvl w:val="0"/>
          <w:numId w:val="13"/>
        </w:numPr>
        <w:spacing w:after="120" w:line="276" w:lineRule="auto"/>
        <w:ind w:left="420" w:hanging="420"/>
        <w:jc w:val="both"/>
        <w:rPr>
          <w:rFonts w:ascii="Times New Roman" w:eastAsia="Times New Roman" w:hAnsi="Times New Roman" w:cs="Times New Roman"/>
        </w:rPr>
      </w:pPr>
      <w:bookmarkStart w:id="11" w:name="_Hlk185515686"/>
      <w:r w:rsidRPr="000118D0">
        <w:rPr>
          <w:rFonts w:ascii="Times New Roman" w:eastAsia="Times New Roman" w:hAnsi="Times New Roman" w:cs="Times New Roman"/>
          <w:color w:val="000000"/>
        </w:rPr>
        <w:t xml:space="preserve">Regulamin określa zasady dotyczące przeprowadzenia przez LGD naboru wniosków, oceny i wyboru operacji i ustalenia kwoty pomocy oraz </w:t>
      </w:r>
      <w:r w:rsidRPr="000118D0">
        <w:rPr>
          <w:rFonts w:ascii="Times New Roman" w:eastAsia="Times New Roman" w:hAnsi="Times New Roman" w:cs="Times New Roman"/>
        </w:rPr>
        <w:t xml:space="preserve">warunki, które musi spełniać </w:t>
      </w:r>
      <w:proofErr w:type="spellStart"/>
      <w:r w:rsidRPr="000118D0">
        <w:rPr>
          <w:rFonts w:ascii="Times New Roman" w:eastAsia="Times New Roman" w:hAnsi="Times New Roman" w:cs="Times New Roman"/>
        </w:rPr>
        <w:t>WoPP</w:t>
      </w:r>
      <w:proofErr w:type="spellEnd"/>
      <w:r w:rsidRPr="000118D0">
        <w:rPr>
          <w:rFonts w:ascii="Times New Roman" w:eastAsia="Times New Roman" w:hAnsi="Times New Roman" w:cs="Times New Roman"/>
        </w:rPr>
        <w:t xml:space="preserve"> w ramach naboru wniosków przeprowadzonego na podstawie niniejszego Regulaminu</w:t>
      </w:r>
      <w:r w:rsidRPr="000118D0">
        <w:rPr>
          <w:rFonts w:ascii="Times New Roman" w:eastAsia="Times New Roman" w:hAnsi="Times New Roman" w:cs="Times New Roman"/>
          <w:color w:val="000000"/>
        </w:rPr>
        <w:t>.</w:t>
      </w:r>
    </w:p>
    <w:p w14:paraId="572F3615" w14:textId="77777777" w:rsidR="008A697C" w:rsidRPr="000118D0" w:rsidRDefault="008A697C">
      <w:pPr>
        <w:widowControl w:val="0"/>
        <w:numPr>
          <w:ilvl w:val="0"/>
          <w:numId w:val="13"/>
        </w:numPr>
        <w:spacing w:after="120" w:line="276" w:lineRule="auto"/>
        <w:ind w:left="420" w:hanging="420"/>
        <w:jc w:val="both"/>
        <w:rPr>
          <w:rFonts w:ascii="Times New Roman" w:eastAsia="Times New Roman" w:hAnsi="Times New Roman" w:cs="Times New Roman"/>
        </w:rPr>
      </w:pPr>
      <w:r w:rsidRPr="000118D0">
        <w:rPr>
          <w:rFonts w:ascii="Times New Roman" w:eastAsia="Times New Roman" w:hAnsi="Times New Roman" w:cs="Times New Roman"/>
          <w:color w:val="000000"/>
        </w:rPr>
        <w:t>Regulamin został opracowany na podstawie art. 19a ust. 3 ustawy RLKS oraz Wytycznych podstawowych.</w:t>
      </w:r>
    </w:p>
    <w:p w14:paraId="493AB3CC" w14:textId="77777777" w:rsidR="008A697C" w:rsidRPr="000118D0" w:rsidRDefault="008A697C">
      <w:pPr>
        <w:widowControl w:val="0"/>
        <w:numPr>
          <w:ilvl w:val="0"/>
          <w:numId w:val="13"/>
        </w:numPr>
        <w:spacing w:after="120" w:line="276" w:lineRule="auto"/>
        <w:ind w:left="420" w:hanging="420"/>
        <w:jc w:val="both"/>
        <w:rPr>
          <w:rFonts w:ascii="Times New Roman" w:eastAsia="Times New Roman" w:hAnsi="Times New Roman" w:cs="Times New Roman"/>
        </w:rPr>
      </w:pPr>
      <w:r w:rsidRPr="000118D0">
        <w:rPr>
          <w:rFonts w:ascii="Times New Roman" w:eastAsia="Times New Roman" w:hAnsi="Times New Roman" w:cs="Times New Roman"/>
          <w:color w:val="000000"/>
        </w:rPr>
        <w:t>Regulamin, zgodnie z art. 19a ust. 4 ustawy o RLKS, został uzgodniony z ZW i został opublikowany w miejscu udostępnienia ogłoszenia o naborze wniosków.</w:t>
      </w:r>
    </w:p>
    <w:p w14:paraId="0D314410" w14:textId="4055CA18" w:rsidR="00BA2457" w:rsidRPr="00BA2457" w:rsidRDefault="008A697C" w:rsidP="00BA2457">
      <w:pPr>
        <w:widowControl w:val="0"/>
        <w:numPr>
          <w:ilvl w:val="0"/>
          <w:numId w:val="13"/>
        </w:numPr>
        <w:spacing w:after="120" w:line="276" w:lineRule="auto"/>
        <w:ind w:left="420" w:hanging="420"/>
        <w:jc w:val="both"/>
        <w:rPr>
          <w:rFonts w:ascii="Times New Roman" w:eastAsia="Times New Roman" w:hAnsi="Times New Roman" w:cs="Times New Roman"/>
          <w:color w:val="000000"/>
        </w:rPr>
      </w:pPr>
      <w:r w:rsidRPr="000118D0">
        <w:rPr>
          <w:rFonts w:ascii="Times New Roman" w:eastAsia="Times New Roman" w:hAnsi="Times New Roman" w:cs="Times New Roman"/>
          <w:color w:val="000000"/>
        </w:rPr>
        <w:t xml:space="preserve">LGD może zmienić niniejszy Regulamin. Zmiana Regulaminu musi być zgodna z przepisami prawa powszechnie obowiązującego, w tym ustawą </w:t>
      </w:r>
      <w:r w:rsidR="00D531B9" w:rsidRPr="000118D0">
        <w:rPr>
          <w:rFonts w:ascii="Times New Roman" w:eastAsia="Times New Roman" w:hAnsi="Times New Roman" w:cs="Times New Roman"/>
          <w:color w:val="000000"/>
        </w:rPr>
        <w:t>RLKS</w:t>
      </w:r>
      <w:r w:rsidRPr="000118D0">
        <w:rPr>
          <w:rFonts w:ascii="Times New Roman" w:eastAsia="Times New Roman" w:hAnsi="Times New Roman" w:cs="Times New Roman"/>
          <w:color w:val="000000"/>
        </w:rPr>
        <w:t xml:space="preserve"> </w:t>
      </w:r>
      <w:r w:rsidR="00D531B9" w:rsidRPr="000118D0">
        <w:rPr>
          <w:rFonts w:ascii="Times New Roman" w:eastAsia="Times New Roman" w:hAnsi="Times New Roman" w:cs="Times New Roman"/>
          <w:color w:val="000000"/>
        </w:rPr>
        <w:t>i</w:t>
      </w:r>
      <w:r w:rsidRPr="000118D0">
        <w:rPr>
          <w:rFonts w:ascii="Times New Roman" w:eastAsia="Times New Roman" w:hAnsi="Times New Roman" w:cs="Times New Roman"/>
          <w:color w:val="000000"/>
        </w:rPr>
        <w:t xml:space="preserve"> wytycznymi Ministra Rolnictwa </w:t>
      </w:r>
      <w:r w:rsidR="000118D0">
        <w:rPr>
          <w:rFonts w:ascii="Times New Roman" w:eastAsia="Times New Roman" w:hAnsi="Times New Roman" w:cs="Times New Roman"/>
          <w:color w:val="000000"/>
        </w:rPr>
        <w:br/>
      </w:r>
      <w:r w:rsidRPr="000118D0">
        <w:rPr>
          <w:rFonts w:ascii="Times New Roman" w:eastAsia="Times New Roman" w:hAnsi="Times New Roman" w:cs="Times New Roman"/>
          <w:color w:val="000000"/>
        </w:rPr>
        <w:t>i Rozwoju Wsi, o których mowa w art. 6 ust. 2 pkt 3 ustawy PS WPR</w:t>
      </w:r>
      <w:r w:rsidR="00D531B9" w:rsidRPr="000118D0">
        <w:rPr>
          <w:rFonts w:ascii="Times New Roman" w:eastAsia="Times New Roman" w:hAnsi="Times New Roman" w:cs="Times New Roman"/>
          <w:color w:val="000000"/>
        </w:rPr>
        <w:t xml:space="preserve"> oraz zasadami opisanymi </w:t>
      </w:r>
      <w:r w:rsidR="000118D0">
        <w:rPr>
          <w:rFonts w:ascii="Times New Roman" w:eastAsia="Times New Roman" w:hAnsi="Times New Roman" w:cs="Times New Roman"/>
          <w:color w:val="000000"/>
        </w:rPr>
        <w:br/>
      </w:r>
      <w:r w:rsidR="00D531B9" w:rsidRPr="000118D0">
        <w:rPr>
          <w:rFonts w:ascii="Times New Roman" w:eastAsia="Times New Roman" w:hAnsi="Times New Roman" w:cs="Times New Roman"/>
          <w:color w:val="000000"/>
        </w:rPr>
        <w:t>w pkt</w:t>
      </w:r>
      <w:r w:rsidR="005E2A53" w:rsidRPr="000118D0">
        <w:rPr>
          <w:rFonts w:ascii="Times New Roman" w:eastAsia="Times New Roman" w:hAnsi="Times New Roman" w:cs="Times New Roman"/>
          <w:color w:val="000000"/>
        </w:rPr>
        <w:t xml:space="preserve"> 6.2 </w:t>
      </w:r>
      <w:r w:rsidR="00011049" w:rsidRPr="000118D0">
        <w:rPr>
          <w:rFonts w:ascii="Times New Roman" w:eastAsia="Times New Roman" w:hAnsi="Times New Roman" w:cs="Times New Roman"/>
          <w:color w:val="000000"/>
        </w:rPr>
        <w:t xml:space="preserve">oceny i wyboru operacji w ramach LSR, które są dostępne pod adresem: </w:t>
      </w:r>
      <w:hyperlink r:id="rId13" w:history="1">
        <w:r w:rsidR="00BA2457" w:rsidRPr="000C235D">
          <w:rPr>
            <w:rStyle w:val="Hipercze"/>
          </w:rPr>
          <w:t>https://lgdzc.pl/wp-content/uploads/2026/10/PROCEDURA-KONKURSOWA-LGD-ZC_2025-04-16.pdf</w:t>
        </w:r>
      </w:hyperlink>
    </w:p>
    <w:p w14:paraId="4D9B0B82" w14:textId="0C40D163" w:rsidR="008A697C" w:rsidRDefault="008A697C">
      <w:pPr>
        <w:widowControl w:val="0"/>
        <w:numPr>
          <w:ilvl w:val="0"/>
          <w:numId w:val="13"/>
        </w:numPr>
        <w:spacing w:after="120" w:line="276" w:lineRule="auto"/>
        <w:ind w:left="420" w:hanging="420"/>
        <w:jc w:val="both"/>
        <w:rPr>
          <w:rFonts w:ascii="Times New Roman" w:eastAsia="Times New Roman" w:hAnsi="Times New Roman" w:cs="Times New Roman"/>
          <w:color w:val="000000"/>
        </w:rPr>
      </w:pPr>
      <w:r w:rsidRPr="003D1658">
        <w:rPr>
          <w:rFonts w:ascii="Times New Roman" w:eastAsia="Times New Roman" w:hAnsi="Times New Roman" w:cs="Times New Roman"/>
          <w:color w:val="000000"/>
        </w:rPr>
        <w:t>Regulamin może być zmieniony</w:t>
      </w:r>
      <w:r w:rsidR="00E76584">
        <w:rPr>
          <w:rFonts w:ascii="Times New Roman" w:eastAsia="Times New Roman" w:hAnsi="Times New Roman" w:cs="Times New Roman"/>
          <w:color w:val="000000"/>
        </w:rPr>
        <w:t>, z zastrzeżeniem ust. 6,</w:t>
      </w:r>
      <w:r w:rsidRPr="003D1658">
        <w:rPr>
          <w:rFonts w:ascii="Times New Roman" w:eastAsia="Times New Roman" w:hAnsi="Times New Roman" w:cs="Times New Roman"/>
          <w:color w:val="000000"/>
        </w:rPr>
        <w:t xml:space="preserve"> wyłącznie w sytuacji, w której w ramach danego naboru wniosku nie złożono jeszcze </w:t>
      </w:r>
      <w:proofErr w:type="spellStart"/>
      <w:r w:rsidRPr="003D1658">
        <w:rPr>
          <w:rFonts w:ascii="Times New Roman" w:eastAsia="Times New Roman" w:hAnsi="Times New Roman" w:cs="Times New Roman"/>
          <w:color w:val="000000"/>
        </w:rPr>
        <w:t>WoPP</w:t>
      </w:r>
      <w:proofErr w:type="spellEnd"/>
      <w:r w:rsidRPr="003D1658">
        <w:rPr>
          <w:rFonts w:ascii="Times New Roman" w:eastAsia="Times New Roman" w:hAnsi="Times New Roman" w:cs="Times New Roman"/>
          <w:color w:val="000000"/>
        </w:rPr>
        <w:t xml:space="preserve">; zmiana ta skutkuje wydłużeniem terminu składania </w:t>
      </w:r>
      <w:proofErr w:type="spellStart"/>
      <w:r w:rsidRPr="003D1658">
        <w:rPr>
          <w:rFonts w:ascii="Times New Roman" w:eastAsia="Times New Roman" w:hAnsi="Times New Roman" w:cs="Times New Roman"/>
          <w:color w:val="000000"/>
        </w:rPr>
        <w:t>WoPP</w:t>
      </w:r>
      <w:proofErr w:type="spellEnd"/>
      <w:r w:rsidRPr="003D1658">
        <w:rPr>
          <w:rFonts w:ascii="Times New Roman" w:eastAsia="Times New Roman" w:hAnsi="Times New Roman" w:cs="Times New Roman"/>
          <w:color w:val="000000"/>
        </w:rPr>
        <w:t xml:space="preserve"> o czas niezbędny do przygotowania i złożenia </w:t>
      </w:r>
      <w:proofErr w:type="spellStart"/>
      <w:r w:rsidRPr="003D1658">
        <w:rPr>
          <w:rFonts w:ascii="Times New Roman" w:eastAsia="Times New Roman" w:hAnsi="Times New Roman" w:cs="Times New Roman"/>
          <w:color w:val="000000"/>
        </w:rPr>
        <w:t>WoPP</w:t>
      </w:r>
      <w:proofErr w:type="spellEnd"/>
      <w:r w:rsidRPr="003D1658">
        <w:rPr>
          <w:rFonts w:ascii="Times New Roman" w:eastAsia="Times New Roman" w:hAnsi="Times New Roman" w:cs="Times New Roman"/>
          <w:color w:val="000000"/>
        </w:rPr>
        <w:t>.</w:t>
      </w:r>
    </w:p>
    <w:p w14:paraId="2DAD7BC3" w14:textId="2ABA314B" w:rsidR="00E76584" w:rsidRDefault="00E76584">
      <w:pPr>
        <w:widowControl w:val="0"/>
        <w:numPr>
          <w:ilvl w:val="0"/>
          <w:numId w:val="13"/>
        </w:numPr>
        <w:spacing w:after="120" w:line="276" w:lineRule="auto"/>
        <w:ind w:left="420" w:hanging="420"/>
        <w:jc w:val="both"/>
        <w:rPr>
          <w:rFonts w:ascii="Times New Roman" w:eastAsia="Times New Roman" w:hAnsi="Times New Roman" w:cs="Times New Roman"/>
          <w:color w:val="000000"/>
        </w:rPr>
      </w:pPr>
      <w:r w:rsidRPr="00E76584">
        <w:rPr>
          <w:rFonts w:ascii="Times New Roman" w:eastAsia="Times New Roman" w:hAnsi="Times New Roman" w:cs="Times New Roman"/>
          <w:color w:val="000000"/>
        </w:rPr>
        <w:t>Regulamin może być zmieniony w zakresie limitu środków przeznaczonych na przyznanie pomocy na operacje w ramach danego naboru, jeśli żadnemu wnioskodawcy nie odmówiono jeszcze przyznania pomocy z  powodu wyczerpania</w:t>
      </w:r>
      <w:r>
        <w:rPr>
          <w:rFonts w:ascii="Times New Roman" w:eastAsia="Times New Roman" w:hAnsi="Times New Roman" w:cs="Times New Roman"/>
          <w:color w:val="000000"/>
        </w:rPr>
        <w:t xml:space="preserve"> środków.</w:t>
      </w:r>
    </w:p>
    <w:p w14:paraId="50156B71" w14:textId="77777777" w:rsidR="008A697C" w:rsidRPr="003D1658" w:rsidRDefault="008A697C">
      <w:pPr>
        <w:widowControl w:val="0"/>
        <w:numPr>
          <w:ilvl w:val="0"/>
          <w:numId w:val="13"/>
        </w:numPr>
        <w:spacing w:after="120" w:line="276" w:lineRule="auto"/>
        <w:ind w:left="420" w:hanging="420"/>
        <w:jc w:val="both"/>
        <w:rPr>
          <w:rFonts w:ascii="Times New Roman" w:eastAsia="Times New Roman" w:hAnsi="Times New Roman" w:cs="Times New Roman"/>
          <w:color w:val="000000"/>
        </w:rPr>
      </w:pPr>
      <w:r w:rsidRPr="003D1658">
        <w:rPr>
          <w:rFonts w:ascii="Times New Roman" w:eastAsia="Times New Roman" w:hAnsi="Times New Roman" w:cs="Times New Roman"/>
          <w:color w:val="000000"/>
        </w:rPr>
        <w:t>Postanowień ust. 5 nie stosuje się, jeżeli:</w:t>
      </w:r>
    </w:p>
    <w:p w14:paraId="60C7B97F" w14:textId="77777777" w:rsidR="008A697C" w:rsidRDefault="008A697C">
      <w:pPr>
        <w:pStyle w:val="Akapitzlist"/>
        <w:widowControl w:val="0"/>
        <w:numPr>
          <w:ilvl w:val="0"/>
          <w:numId w:val="14"/>
        </w:numPr>
        <w:spacing w:after="120" w:line="276" w:lineRule="auto"/>
        <w:ind w:left="851" w:hanging="431"/>
        <w:contextualSpacing w:val="0"/>
        <w:jc w:val="both"/>
        <w:rPr>
          <w:rFonts w:ascii="Times New Roman" w:eastAsia="Times New Roman" w:hAnsi="Times New Roman" w:cs="Times New Roman"/>
          <w:color w:val="000000"/>
        </w:rPr>
      </w:pPr>
      <w:r w:rsidRPr="00171DC6">
        <w:rPr>
          <w:rFonts w:ascii="Times New Roman" w:eastAsia="Times New Roman" w:hAnsi="Times New Roman" w:cs="Times New Roman"/>
          <w:color w:val="000000"/>
        </w:rPr>
        <w:t>konieczność dokonania zmiany regulaminu naboru wniosków wynika z odrębnych przepisów lub ze zmiany warunków określonych w przepisach regulujących zasady przyznania pomocy z udziałem EFRROW lub na podstawie tych przepisów;</w:t>
      </w:r>
    </w:p>
    <w:p w14:paraId="6924291B" w14:textId="77777777" w:rsidR="008A697C" w:rsidRPr="00171DC6" w:rsidRDefault="008A697C">
      <w:pPr>
        <w:pStyle w:val="Akapitzlist"/>
        <w:widowControl w:val="0"/>
        <w:numPr>
          <w:ilvl w:val="0"/>
          <w:numId w:val="14"/>
        </w:numPr>
        <w:spacing w:after="120" w:line="276" w:lineRule="auto"/>
        <w:ind w:left="851" w:hanging="431"/>
        <w:contextualSpacing w:val="0"/>
        <w:jc w:val="both"/>
        <w:rPr>
          <w:rFonts w:ascii="Times New Roman" w:eastAsia="Times New Roman" w:hAnsi="Times New Roman" w:cs="Times New Roman"/>
          <w:color w:val="000000"/>
        </w:rPr>
      </w:pPr>
      <w:r w:rsidRPr="00171DC6">
        <w:rPr>
          <w:rFonts w:ascii="Times New Roman" w:eastAsia="Times New Roman" w:hAnsi="Times New Roman" w:cs="Times New Roman"/>
          <w:color w:val="000000"/>
        </w:rPr>
        <w:t>zmiana dotyczy zwiększenia kwoty przeznaczonej na przyznanie pomocy</w:t>
      </w:r>
      <w:r>
        <w:rPr>
          <w:rFonts w:ascii="Times New Roman" w:eastAsia="Times New Roman" w:hAnsi="Times New Roman" w:cs="Times New Roman"/>
          <w:color w:val="000000"/>
        </w:rPr>
        <w:t xml:space="preserve"> </w:t>
      </w:r>
      <w:r w:rsidRPr="00171DC6">
        <w:rPr>
          <w:rFonts w:ascii="Times New Roman" w:eastAsia="Times New Roman" w:hAnsi="Times New Roman" w:cs="Times New Roman"/>
          <w:color w:val="000000"/>
        </w:rPr>
        <w:t>na operacje w</w:t>
      </w:r>
      <w:r>
        <w:rPr>
          <w:rFonts w:ascii="Times New Roman" w:eastAsia="Times New Roman" w:hAnsi="Times New Roman" w:cs="Times New Roman"/>
          <w:color w:val="000000"/>
        </w:rPr>
        <w:t> </w:t>
      </w:r>
      <w:r w:rsidRPr="00171DC6">
        <w:rPr>
          <w:rFonts w:ascii="Times New Roman" w:eastAsia="Times New Roman" w:hAnsi="Times New Roman" w:cs="Times New Roman"/>
          <w:color w:val="000000"/>
        </w:rPr>
        <w:t>ramach danego naboru wniosków o przyznanie pomocy.</w:t>
      </w:r>
    </w:p>
    <w:p w14:paraId="2B49E732" w14:textId="77777777" w:rsidR="008A697C" w:rsidRPr="003D1658" w:rsidRDefault="008A697C">
      <w:pPr>
        <w:widowControl w:val="0"/>
        <w:numPr>
          <w:ilvl w:val="0"/>
          <w:numId w:val="13"/>
        </w:numPr>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Zmiana Regulaminu wymaga uzgodnienia z ZW.</w:t>
      </w:r>
    </w:p>
    <w:p w14:paraId="4D3742B4" w14:textId="77777777" w:rsidR="008A697C" w:rsidRDefault="008A697C">
      <w:pPr>
        <w:widowControl w:val="0"/>
        <w:numPr>
          <w:ilvl w:val="0"/>
          <w:numId w:val="13"/>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zmiany Regulaminu LGD udostępnia zmiany tego dokumentu wraz z ich uzasadnieniem i terminem, od którego są stosowane, dokonując aktualizacji ogłoszenia o naborze wniosków na stronie internetowej, w miejscu, w którym udostępniła to ogłoszenie.</w:t>
      </w:r>
    </w:p>
    <w:p w14:paraId="5C06CF8D" w14:textId="77777777" w:rsidR="008A697C" w:rsidRPr="003D1658" w:rsidRDefault="008A697C">
      <w:pPr>
        <w:widowControl w:val="0"/>
        <w:numPr>
          <w:ilvl w:val="0"/>
          <w:numId w:val="13"/>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LGD, po akceptacji ZW,</w:t>
      </w:r>
      <w:r w:rsidRPr="003D1658">
        <w:rPr>
          <w:rFonts w:ascii="Times New Roman" w:eastAsia="Times New Roman" w:hAnsi="Times New Roman" w:cs="Times New Roman"/>
          <w:color w:val="000000"/>
        </w:rPr>
        <w:t xml:space="preserve"> unieważnia nabór wniosków, jeżeli:</w:t>
      </w:r>
    </w:p>
    <w:p w14:paraId="0C553E1A" w14:textId="77777777" w:rsidR="008A697C" w:rsidRDefault="008A697C">
      <w:pPr>
        <w:widowControl w:val="0"/>
        <w:numPr>
          <w:ilvl w:val="0"/>
          <w:numId w:val="12"/>
        </w:numPr>
        <w:pBdr>
          <w:top w:val="nil"/>
          <w:left w:val="nil"/>
          <w:bottom w:val="nil"/>
          <w:right w:val="nil"/>
          <w:between w:val="nil"/>
        </w:pBdr>
        <w:shd w:val="clear" w:color="auto" w:fill="FFFFFF"/>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w terminie składania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 którym mowa w § 9 ust. 1, nie złożono żadnego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lub</w:t>
      </w:r>
    </w:p>
    <w:p w14:paraId="3D3C11CF" w14:textId="77777777" w:rsidR="008A697C" w:rsidRDefault="008A697C">
      <w:pPr>
        <w:widowControl w:val="0"/>
        <w:numPr>
          <w:ilvl w:val="0"/>
          <w:numId w:val="12"/>
        </w:numPr>
        <w:pBdr>
          <w:top w:val="nil"/>
          <w:left w:val="nil"/>
          <w:bottom w:val="nil"/>
          <w:right w:val="nil"/>
          <w:between w:val="nil"/>
        </w:pBdr>
        <w:shd w:val="clear" w:color="auto" w:fill="FFFFFF"/>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wystąpiła istotna zmiana okoliczności powodująca, że wybór operacji nie leży w interesie publicznym, czego nie można było wcześniej przewidzieć, lub</w:t>
      </w:r>
    </w:p>
    <w:p w14:paraId="44840C0A" w14:textId="77777777" w:rsidR="008A697C" w:rsidRDefault="008A697C">
      <w:pPr>
        <w:widowControl w:val="0"/>
        <w:numPr>
          <w:ilvl w:val="0"/>
          <w:numId w:val="12"/>
        </w:numPr>
        <w:pBdr>
          <w:top w:val="nil"/>
          <w:left w:val="nil"/>
          <w:bottom w:val="nil"/>
          <w:right w:val="nil"/>
          <w:between w:val="nil"/>
        </w:pBdr>
        <w:shd w:val="clear" w:color="auto" w:fill="FFFFFF"/>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postępowanie jest obarczone niemożliwą do usunięcia wadą prawną.</w:t>
      </w:r>
    </w:p>
    <w:p w14:paraId="18CEAD4F" w14:textId="77777777" w:rsidR="008A697C" w:rsidRDefault="008A697C">
      <w:pPr>
        <w:widowControl w:val="0"/>
        <w:numPr>
          <w:ilvl w:val="0"/>
          <w:numId w:val="13"/>
        </w:numPr>
        <w:shd w:val="clear" w:color="auto" w:fill="FFFFFF"/>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unieważnienia naboru wniosków LGD podaje na swojej stronie internetowej do publicznej wiadomości informację o unieważnieniu naboru oraz jego przyczynach. Informacja ta nie stanowi podstawy do wniesienia protestu, o którym mowa w § 14 ust. 1.</w:t>
      </w:r>
    </w:p>
    <w:p w14:paraId="4BDB62BA" w14:textId="77777777" w:rsidR="008A697C" w:rsidRDefault="008A697C">
      <w:pPr>
        <w:widowControl w:val="0"/>
        <w:numPr>
          <w:ilvl w:val="0"/>
          <w:numId w:val="13"/>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rPr>
        <w:t>W przypadku unieważnienia naboru wniosków wnioskodawcom, którzy złożyli wnioski w ramach tego naboru, nie zostanie przyznana pomoc.</w:t>
      </w:r>
    </w:p>
    <w:p w14:paraId="3A6747CC" w14:textId="77777777" w:rsidR="008A697C" w:rsidRDefault="008A697C">
      <w:pPr>
        <w:widowControl w:val="0"/>
        <w:numPr>
          <w:ilvl w:val="0"/>
          <w:numId w:val="13"/>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Wnioskodawca oraz inne osoby uczestniczące w postępowaniu w sprawie o przyznanie pomocy są zobowiązane przedstawiać dowody oraz dawać wyjaśnienia co do okoliczności sprawy zgodnie z prawdą i bez zatajania czegokolwiek; ciężar udowodnienia faktu spoczywa na osobie, która z tego faktu wywodzi skutki prawne.</w:t>
      </w:r>
    </w:p>
    <w:p w14:paraId="273A28DD" w14:textId="77777777" w:rsidR="008A697C" w:rsidRPr="002467CD" w:rsidRDefault="008A697C">
      <w:pPr>
        <w:widowControl w:val="0"/>
        <w:numPr>
          <w:ilvl w:val="0"/>
          <w:numId w:val="13"/>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Do postępowań w sprawach o przyznanie pomocy stosuje się przepisy ustawy RLKS i ustawy PS WPR.</w:t>
      </w:r>
    </w:p>
    <w:p w14:paraId="7D3E7242" w14:textId="77777777" w:rsidR="008A697C" w:rsidRPr="002467CD" w:rsidRDefault="008A697C">
      <w:pPr>
        <w:widowControl w:val="0"/>
        <w:numPr>
          <w:ilvl w:val="0"/>
          <w:numId w:val="13"/>
        </w:numPr>
        <w:spacing w:after="120" w:line="276" w:lineRule="auto"/>
        <w:ind w:left="420" w:hanging="420"/>
        <w:jc w:val="both"/>
        <w:rPr>
          <w:rFonts w:ascii="Times New Roman" w:eastAsia="Times New Roman" w:hAnsi="Times New Roman" w:cs="Times New Roman"/>
        </w:rPr>
      </w:pPr>
      <w:r w:rsidRPr="003D1658">
        <w:rPr>
          <w:rFonts w:ascii="Times New Roman" w:eastAsia="Times New Roman" w:hAnsi="Times New Roman" w:cs="Times New Roman"/>
        </w:rPr>
        <w:t>Do postępowań w sprawach o wypłatę pomocy stosuje się</w:t>
      </w:r>
      <w:r>
        <w:rPr>
          <w:rFonts w:ascii="Times New Roman" w:eastAsia="Times New Roman" w:hAnsi="Times New Roman" w:cs="Times New Roman"/>
        </w:rPr>
        <w:t xml:space="preserve"> postanowienia</w:t>
      </w:r>
      <w:r w:rsidRPr="003D1658">
        <w:rPr>
          <w:rFonts w:ascii="Times New Roman" w:eastAsia="Times New Roman" w:hAnsi="Times New Roman" w:cs="Times New Roman"/>
        </w:rPr>
        <w:t xml:space="preserve"> </w:t>
      </w:r>
      <w:proofErr w:type="spellStart"/>
      <w:r w:rsidRPr="003D1658">
        <w:rPr>
          <w:rFonts w:ascii="Times New Roman" w:eastAsia="Times New Roman" w:hAnsi="Times New Roman" w:cs="Times New Roman"/>
        </w:rPr>
        <w:t>UoPP</w:t>
      </w:r>
      <w:proofErr w:type="spellEnd"/>
      <w:r w:rsidRPr="003D1658">
        <w:rPr>
          <w:rFonts w:ascii="Times New Roman" w:eastAsia="Times New Roman" w:hAnsi="Times New Roman" w:cs="Times New Roman"/>
        </w:rPr>
        <w:t xml:space="preserve">, a w zakresie nieuregulowanym tą umową – przepisy </w:t>
      </w:r>
      <w:proofErr w:type="spellStart"/>
      <w:r w:rsidRPr="003D1658">
        <w:rPr>
          <w:rFonts w:ascii="Times New Roman" w:eastAsia="Times New Roman" w:hAnsi="Times New Roman" w:cs="Times New Roman"/>
        </w:rPr>
        <w:t>Kc</w:t>
      </w:r>
      <w:proofErr w:type="spellEnd"/>
      <w:r w:rsidRPr="003D1658">
        <w:rPr>
          <w:rFonts w:ascii="Times New Roman" w:eastAsia="Times New Roman" w:hAnsi="Times New Roman" w:cs="Times New Roman"/>
        </w:rPr>
        <w:t>.</w:t>
      </w:r>
    </w:p>
    <w:p w14:paraId="5FB25538" w14:textId="77777777" w:rsidR="008A697C" w:rsidRDefault="008A697C">
      <w:pPr>
        <w:widowControl w:val="0"/>
        <w:numPr>
          <w:ilvl w:val="0"/>
          <w:numId w:val="13"/>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Do postępowania w sprawie oceny i wyboru operacji i ustalenia kwoty pomocy przez LGD, a także do postępowania w sprawie o przyznanie pomocy prowadzonego przez SW nie stosuje się przepisów Kpa, z wyjątkiem sytuacji i przepisów wyraźnie wskazanych w Regulaminie, które wynikają z ustawy RLKS i ustawy PS WPR.</w:t>
      </w:r>
    </w:p>
    <w:p w14:paraId="577C404D" w14:textId="77777777" w:rsidR="008A697C" w:rsidRDefault="008A697C">
      <w:pPr>
        <w:widowControl w:val="0"/>
        <w:numPr>
          <w:ilvl w:val="0"/>
          <w:numId w:val="13"/>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rPr>
        <w:t>Obliczania i oznaczania terminów związanych z wykonywaniem czynności w toku postępowania w </w:t>
      </w:r>
      <w:r>
        <w:rPr>
          <w:rFonts w:ascii="Times New Roman" w:eastAsia="Times New Roman" w:hAnsi="Times New Roman" w:cs="Times New Roman"/>
          <w:color w:val="000000"/>
        </w:rPr>
        <w:t>sprawie oceny i wyboru operacji i ustalenia kwoty pomocy przez LGD</w:t>
      </w:r>
      <w:r>
        <w:rPr>
          <w:rFonts w:ascii="Times New Roman" w:eastAsia="Times New Roman" w:hAnsi="Times New Roman" w:cs="Times New Roman"/>
        </w:rPr>
        <w:t xml:space="preserve"> oraz </w:t>
      </w:r>
      <w:bookmarkStart w:id="12" w:name="_Hlk185486963"/>
      <w:r>
        <w:rPr>
          <w:rFonts w:ascii="Times New Roman" w:eastAsia="Times New Roman" w:hAnsi="Times New Roman" w:cs="Times New Roman"/>
        </w:rPr>
        <w:t xml:space="preserve">w prowadzonych przez SW postępowaniach w sprawie o przyznanie pomocy i w sprawie o wypłatę pomocy </w:t>
      </w:r>
      <w:bookmarkEnd w:id="12"/>
      <w:r>
        <w:rPr>
          <w:rFonts w:ascii="Times New Roman" w:eastAsia="Times New Roman" w:hAnsi="Times New Roman" w:cs="Times New Roman"/>
        </w:rPr>
        <w:t xml:space="preserve">dokonuje się zgodnie z przepisami </w:t>
      </w:r>
      <w:proofErr w:type="spellStart"/>
      <w:r>
        <w:rPr>
          <w:rFonts w:ascii="Times New Roman" w:eastAsia="Times New Roman" w:hAnsi="Times New Roman" w:cs="Times New Roman"/>
        </w:rPr>
        <w:t>Kc</w:t>
      </w:r>
      <w:proofErr w:type="spellEnd"/>
      <w:r>
        <w:rPr>
          <w:rFonts w:ascii="Times New Roman" w:eastAsia="Times New Roman" w:hAnsi="Times New Roman" w:cs="Times New Roman"/>
        </w:rPr>
        <w:t xml:space="preserve"> dotyczącymi terminu.</w:t>
      </w:r>
    </w:p>
    <w:p w14:paraId="54BBA695" w14:textId="77777777" w:rsidR="008A697C" w:rsidRPr="004166A1" w:rsidRDefault="008A697C">
      <w:pPr>
        <w:widowControl w:val="0"/>
        <w:numPr>
          <w:ilvl w:val="0"/>
          <w:numId w:val="13"/>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 xml:space="preserve">W jednym naborze wniosków ten sam wnioskodawca może złożyć wyłącznie jeden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PUE blokuje możliwość złożenia w jednym naborze wniosków więcej niż jednego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tego samego wnioskodawcę.</w:t>
      </w:r>
    </w:p>
    <w:bookmarkEnd w:id="11"/>
    <w:p w14:paraId="3DF28F73" w14:textId="77777777" w:rsidR="00EF040B" w:rsidRDefault="00EF040B">
      <w:pPr>
        <w:widowControl w:val="0"/>
        <w:tabs>
          <w:tab w:val="left" w:pos="404"/>
        </w:tabs>
        <w:spacing w:after="120" w:line="276" w:lineRule="auto"/>
        <w:ind w:left="420"/>
        <w:jc w:val="both"/>
        <w:rPr>
          <w:rFonts w:ascii="Times New Roman" w:eastAsia="Times New Roman" w:hAnsi="Times New Roman" w:cs="Times New Roman"/>
        </w:rPr>
      </w:pPr>
    </w:p>
    <w:p w14:paraId="1D760925" w14:textId="77777777" w:rsidR="00EF040B" w:rsidRDefault="00E31A9D">
      <w:pPr>
        <w:pStyle w:val="Nagwek1"/>
        <w:spacing w:before="0" w:after="120" w:line="276" w:lineRule="auto"/>
        <w:jc w:val="both"/>
        <w:rPr>
          <w:rFonts w:ascii="Times New Roman" w:eastAsia="Times New Roman" w:hAnsi="Times New Roman" w:cs="Times New Roman"/>
          <w:b/>
          <w:sz w:val="28"/>
          <w:szCs w:val="28"/>
        </w:rPr>
      </w:pPr>
      <w:bookmarkStart w:id="13" w:name="_heading=h.17dp8vu" w:colFirst="0" w:colLast="0"/>
      <w:bookmarkEnd w:id="13"/>
      <w:r>
        <w:rPr>
          <w:rFonts w:ascii="Times New Roman" w:eastAsia="Times New Roman" w:hAnsi="Times New Roman" w:cs="Times New Roman"/>
          <w:b/>
          <w:sz w:val="28"/>
          <w:szCs w:val="28"/>
        </w:rPr>
        <w:t>§ 3. Zakres pomocy, któr</w:t>
      </w:r>
      <w:r w:rsidR="008A697C">
        <w:rPr>
          <w:rFonts w:ascii="Times New Roman" w:eastAsia="Times New Roman" w:hAnsi="Times New Roman" w:cs="Times New Roman"/>
          <w:b/>
          <w:sz w:val="28"/>
          <w:szCs w:val="28"/>
        </w:rPr>
        <w:t xml:space="preserve">ego </w:t>
      </w:r>
      <w:r>
        <w:rPr>
          <w:rFonts w:ascii="Times New Roman" w:eastAsia="Times New Roman" w:hAnsi="Times New Roman" w:cs="Times New Roman"/>
          <w:b/>
          <w:sz w:val="28"/>
          <w:szCs w:val="28"/>
        </w:rPr>
        <w:t>dotyczy nabór wniosków</w:t>
      </w:r>
    </w:p>
    <w:p w14:paraId="5449862A" w14:textId="77777777" w:rsidR="00EF040B" w:rsidRDefault="00E31A9D">
      <w:pPr>
        <w:widowControl w:val="0"/>
        <w:tabs>
          <w:tab w:val="left" w:pos="404"/>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Nabór </w:t>
      </w:r>
      <w:r w:rsidR="008A697C">
        <w:rPr>
          <w:rFonts w:ascii="Times New Roman" w:eastAsia="Times New Roman" w:hAnsi="Times New Roman" w:cs="Times New Roman"/>
          <w:color w:val="000000"/>
        </w:rPr>
        <w:t xml:space="preserve">wniosków </w:t>
      </w:r>
      <w:r>
        <w:rPr>
          <w:rFonts w:ascii="Times New Roman" w:eastAsia="Times New Roman" w:hAnsi="Times New Roman" w:cs="Times New Roman"/>
          <w:color w:val="000000"/>
        </w:rPr>
        <w:t xml:space="preserve">przeprowadzany jest na operacje z zakresu </w:t>
      </w:r>
      <w:r w:rsidR="008A697C" w:rsidRPr="008A697C">
        <w:rPr>
          <w:rFonts w:ascii="Times New Roman" w:eastAsia="Times New Roman" w:hAnsi="Times New Roman" w:cs="Times New Roman"/>
          <w:i/>
          <w:iCs/>
          <w:color w:val="000000"/>
        </w:rPr>
        <w:t>R</w:t>
      </w:r>
      <w:r w:rsidRPr="008A697C">
        <w:rPr>
          <w:rFonts w:ascii="Times New Roman" w:eastAsia="Times New Roman" w:hAnsi="Times New Roman" w:cs="Times New Roman"/>
          <w:i/>
          <w:iCs/>
          <w:color w:val="000000"/>
        </w:rPr>
        <w:t>ozwój pozarolniczych funkcji małych gospodarstw rolnych poprzez tworzenie gospodarstw agroturystycznych</w:t>
      </w:r>
      <w:r>
        <w:rPr>
          <w:rFonts w:ascii="Times New Roman" w:eastAsia="Times New Roman" w:hAnsi="Times New Roman" w:cs="Times New Roman"/>
          <w:color w:val="000000"/>
        </w:rPr>
        <w:t xml:space="preserve"> (</w:t>
      </w:r>
      <w:r w:rsidR="008A697C">
        <w:rPr>
          <w:rFonts w:ascii="Times New Roman" w:eastAsia="Times New Roman" w:hAnsi="Times New Roman" w:cs="Times New Roman"/>
          <w:color w:val="000000"/>
        </w:rPr>
        <w:t xml:space="preserve">w skrócie: </w:t>
      </w:r>
      <w:r>
        <w:rPr>
          <w:rFonts w:ascii="Times New Roman" w:eastAsia="Times New Roman" w:hAnsi="Times New Roman" w:cs="Times New Roman"/>
          <w:color w:val="000000"/>
        </w:rPr>
        <w:t>start GA).</w:t>
      </w:r>
    </w:p>
    <w:p w14:paraId="23ACDC2A" w14:textId="77777777" w:rsidR="008A697C" w:rsidRDefault="008A697C">
      <w:pPr>
        <w:widowControl w:val="0"/>
        <w:tabs>
          <w:tab w:val="left" w:pos="404"/>
        </w:tabs>
        <w:spacing w:after="120" w:line="276" w:lineRule="auto"/>
        <w:jc w:val="both"/>
        <w:rPr>
          <w:rFonts w:ascii="Times New Roman" w:eastAsia="Times New Roman" w:hAnsi="Times New Roman" w:cs="Times New Roman"/>
          <w:color w:val="000000"/>
        </w:rPr>
      </w:pPr>
    </w:p>
    <w:p w14:paraId="3987081B" w14:textId="77777777" w:rsidR="00EF040B" w:rsidRDefault="00E31A9D">
      <w:pPr>
        <w:pStyle w:val="Nagwek1"/>
        <w:spacing w:before="0" w:after="120" w:line="276" w:lineRule="auto"/>
        <w:jc w:val="both"/>
        <w:rPr>
          <w:rFonts w:ascii="Times New Roman" w:eastAsia="Times New Roman" w:hAnsi="Times New Roman" w:cs="Times New Roman"/>
          <w:b/>
          <w:sz w:val="28"/>
          <w:szCs w:val="28"/>
        </w:rPr>
      </w:pPr>
      <w:bookmarkStart w:id="14" w:name="_heading=h.3rdcrjn" w:colFirst="0" w:colLast="0"/>
      <w:bookmarkEnd w:id="14"/>
      <w:r>
        <w:rPr>
          <w:rFonts w:ascii="Times New Roman" w:eastAsia="Times New Roman" w:hAnsi="Times New Roman" w:cs="Times New Roman"/>
          <w:b/>
          <w:sz w:val="28"/>
          <w:szCs w:val="28"/>
        </w:rPr>
        <w:t>§ 4. Limit środków przeznaczonych</w:t>
      </w:r>
      <w:r w:rsidR="008A697C">
        <w:rPr>
          <w:rFonts w:ascii="Times New Roman" w:eastAsia="Times New Roman" w:hAnsi="Times New Roman" w:cs="Times New Roman"/>
          <w:b/>
          <w:sz w:val="28"/>
          <w:szCs w:val="28"/>
        </w:rPr>
        <w:t xml:space="preserve"> na przyznanie pomocy</w:t>
      </w:r>
      <w:r>
        <w:rPr>
          <w:rFonts w:ascii="Times New Roman" w:eastAsia="Times New Roman" w:hAnsi="Times New Roman" w:cs="Times New Roman"/>
          <w:b/>
          <w:sz w:val="28"/>
          <w:szCs w:val="28"/>
        </w:rPr>
        <w:t xml:space="preserve"> w ramach naboru wniosków</w:t>
      </w:r>
    </w:p>
    <w:p w14:paraId="0C4ECD47" w14:textId="280980E9" w:rsidR="00EF040B" w:rsidRDefault="00E31A9D" w:rsidP="0081062D">
      <w:pPr>
        <w:widowControl w:val="0"/>
        <w:pBdr>
          <w:top w:val="nil"/>
          <w:left w:val="nil"/>
          <w:bottom w:val="nil"/>
          <w:right w:val="nil"/>
          <w:between w:val="nil"/>
        </w:pBdr>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Limit środków w naborze </w:t>
      </w:r>
      <w:r w:rsidR="008A697C">
        <w:rPr>
          <w:rFonts w:ascii="Times New Roman" w:eastAsia="Times New Roman" w:hAnsi="Times New Roman" w:cs="Times New Roman"/>
          <w:color w:val="000000"/>
        </w:rPr>
        <w:t xml:space="preserve">wniosków </w:t>
      </w:r>
      <w:r w:rsidRPr="000118D0">
        <w:rPr>
          <w:rFonts w:ascii="Times New Roman" w:eastAsia="Times New Roman" w:hAnsi="Times New Roman" w:cs="Times New Roman"/>
          <w:color w:val="000000"/>
        </w:rPr>
        <w:t xml:space="preserve">wynosi </w:t>
      </w:r>
      <w:r w:rsidR="00344622">
        <w:rPr>
          <w:rFonts w:ascii="Times New Roman" w:eastAsia="Times New Roman" w:hAnsi="Times New Roman" w:cs="Times New Roman"/>
          <w:b/>
          <w:color w:val="000000"/>
        </w:rPr>
        <w:t>152 034,22</w:t>
      </w:r>
      <w:r w:rsidRPr="000118D0">
        <w:rPr>
          <w:rFonts w:ascii="Times New Roman" w:eastAsia="Times New Roman" w:hAnsi="Times New Roman" w:cs="Times New Roman"/>
          <w:b/>
          <w:color w:val="000000"/>
        </w:rPr>
        <w:t xml:space="preserve"> </w:t>
      </w:r>
      <w:r w:rsidR="00E76584" w:rsidRPr="000118D0">
        <w:rPr>
          <w:rFonts w:ascii="Times New Roman" w:eastAsia="Times New Roman" w:hAnsi="Times New Roman" w:cs="Times New Roman"/>
          <w:b/>
          <w:color w:val="000000"/>
        </w:rPr>
        <w:t>złotych</w:t>
      </w:r>
      <w:r>
        <w:rPr>
          <w:rFonts w:ascii="Times New Roman" w:eastAsia="Times New Roman" w:hAnsi="Times New Roman" w:cs="Times New Roman"/>
          <w:color w:val="000000"/>
        </w:rPr>
        <w:t>. Oznacza to, że łączna kwota pomocy przyznanej na</w:t>
      </w:r>
      <w:r w:rsidR="008A697C">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operacje wybrane przez LGD w ramach naboru wniosków nie może przekroczyć tej wartości.</w:t>
      </w:r>
    </w:p>
    <w:p w14:paraId="4625CBA0" w14:textId="77777777" w:rsidR="00EF040B" w:rsidRDefault="00EF040B">
      <w:pPr>
        <w:widowControl w:val="0"/>
        <w:tabs>
          <w:tab w:val="left" w:pos="426"/>
        </w:tabs>
        <w:spacing w:after="120" w:line="276" w:lineRule="auto"/>
        <w:jc w:val="both"/>
        <w:rPr>
          <w:rFonts w:ascii="Times New Roman" w:eastAsia="Times New Roman" w:hAnsi="Times New Roman" w:cs="Times New Roman"/>
          <w:color w:val="000000"/>
        </w:rPr>
      </w:pPr>
    </w:p>
    <w:p w14:paraId="330180C2" w14:textId="77777777" w:rsidR="00EF040B" w:rsidRDefault="00E31A9D">
      <w:pPr>
        <w:pStyle w:val="Nagwek1"/>
        <w:spacing w:before="0" w:after="120" w:line="276" w:lineRule="auto"/>
        <w:jc w:val="both"/>
        <w:rPr>
          <w:rFonts w:ascii="Times New Roman" w:eastAsia="Times New Roman" w:hAnsi="Times New Roman" w:cs="Times New Roman"/>
          <w:b/>
          <w:sz w:val="28"/>
          <w:szCs w:val="28"/>
        </w:rPr>
      </w:pPr>
      <w:bookmarkStart w:id="15" w:name="_heading=h.26in1rg" w:colFirst="0" w:colLast="0"/>
      <w:bookmarkEnd w:id="15"/>
      <w:r>
        <w:rPr>
          <w:rFonts w:ascii="Times New Roman" w:eastAsia="Times New Roman" w:hAnsi="Times New Roman" w:cs="Times New Roman"/>
          <w:b/>
          <w:sz w:val="28"/>
          <w:szCs w:val="28"/>
        </w:rPr>
        <w:lastRenderedPageBreak/>
        <w:t>§ 5. Forma pomocy, maksymalny dopuszczalny poziom pomocy oraz minimalna i maksymalna kwota pomocy</w:t>
      </w:r>
    </w:p>
    <w:p w14:paraId="5BB55ED4" w14:textId="232F8793" w:rsidR="00EF040B" w:rsidRDefault="00E31A9D">
      <w:pPr>
        <w:widowControl w:val="0"/>
        <w:numPr>
          <w:ilvl w:val="0"/>
          <w:numId w:val="2"/>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Pomoc przyznaje się w formie płatności ryczałtowej. Jej wysokość zostanie ustalona na podstawie kosztów zawartych w projekcie budżetu operacji, który stanowi element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r w:rsidR="0054361A">
        <w:rPr>
          <w:rFonts w:ascii="Times New Roman" w:eastAsia="Times New Roman" w:hAnsi="Times New Roman" w:cs="Times New Roman"/>
          <w:color w:val="000000"/>
        </w:rPr>
        <w:t xml:space="preserve"> Pomoc przyznaje się </w:t>
      </w:r>
      <w:r w:rsidR="00DB28D5">
        <w:rPr>
          <w:rFonts w:ascii="Times New Roman" w:eastAsia="Times New Roman" w:hAnsi="Times New Roman" w:cs="Times New Roman"/>
          <w:color w:val="000000"/>
        </w:rPr>
        <w:t>w kwocie zaokrąglonej w dół do pełnych groszy.</w:t>
      </w:r>
    </w:p>
    <w:p w14:paraId="5803C860" w14:textId="56D44056" w:rsidR="00EF040B" w:rsidRDefault="00E31A9D">
      <w:pPr>
        <w:widowControl w:val="0"/>
        <w:numPr>
          <w:ilvl w:val="0"/>
          <w:numId w:val="2"/>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Maksymalny dopuszczalny poziom pomocy na operację, tj. stosunek wysokości przyznanej pomocy do kosztów kwalifikowalnych, wynosi </w:t>
      </w:r>
      <w:r w:rsidR="00670720">
        <w:rPr>
          <w:rFonts w:ascii="Times New Roman" w:eastAsia="Times New Roman" w:hAnsi="Times New Roman" w:cs="Times New Roman"/>
          <w:color w:val="000000"/>
        </w:rPr>
        <w:t xml:space="preserve">85 %. </w:t>
      </w:r>
      <w:r>
        <w:rPr>
          <w:rFonts w:ascii="Times New Roman" w:eastAsia="Times New Roman" w:hAnsi="Times New Roman" w:cs="Times New Roman"/>
          <w:color w:val="000000"/>
        </w:rPr>
        <w:t>Zasady kwalifikowalności kosztów określają Wytyczne podstawowe, w szczególności rozdział VIII.1 i VIII.2 tych Wytycznych.</w:t>
      </w:r>
    </w:p>
    <w:p w14:paraId="242AF127" w14:textId="3B7A067C" w:rsidR="00EF040B" w:rsidRPr="005D2A47" w:rsidRDefault="00E31A9D">
      <w:pPr>
        <w:widowControl w:val="0"/>
        <w:numPr>
          <w:ilvl w:val="0"/>
          <w:numId w:val="2"/>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Kwota przyznanej pomocy nie może być niższa niż </w:t>
      </w:r>
      <w:r w:rsidR="00670720" w:rsidRPr="005D2A47">
        <w:rPr>
          <w:rFonts w:ascii="Times New Roman" w:eastAsia="Times New Roman" w:hAnsi="Times New Roman" w:cs="Times New Roman"/>
          <w:b/>
          <w:bCs/>
          <w:color w:val="000000"/>
        </w:rPr>
        <w:t xml:space="preserve">50 000,00 </w:t>
      </w:r>
      <w:r w:rsidRPr="005D2A47">
        <w:rPr>
          <w:rFonts w:ascii="Times New Roman" w:eastAsia="Times New Roman" w:hAnsi="Times New Roman" w:cs="Times New Roman"/>
          <w:b/>
          <w:bCs/>
          <w:color w:val="000000"/>
        </w:rPr>
        <w:t>zł</w:t>
      </w:r>
      <w:r>
        <w:rPr>
          <w:rFonts w:ascii="Times New Roman" w:eastAsia="Times New Roman" w:hAnsi="Times New Roman" w:cs="Times New Roman"/>
          <w:color w:val="000000"/>
        </w:rPr>
        <w:t xml:space="preserve"> i nie wyższa niż </w:t>
      </w:r>
      <w:r w:rsidR="00670720" w:rsidRPr="005D2A47">
        <w:rPr>
          <w:rFonts w:ascii="Times New Roman" w:eastAsia="Times New Roman" w:hAnsi="Times New Roman" w:cs="Times New Roman"/>
          <w:b/>
          <w:bCs/>
          <w:color w:val="000000"/>
        </w:rPr>
        <w:t xml:space="preserve">150 000,00 </w:t>
      </w:r>
      <w:r w:rsidRPr="005D2A47">
        <w:rPr>
          <w:rFonts w:ascii="Times New Roman" w:eastAsia="Times New Roman" w:hAnsi="Times New Roman" w:cs="Times New Roman"/>
          <w:b/>
          <w:bCs/>
          <w:color w:val="000000"/>
        </w:rPr>
        <w:t>zł.</w:t>
      </w:r>
    </w:p>
    <w:p w14:paraId="1E723CB0" w14:textId="5357A5E0" w:rsidR="00EF040B" w:rsidRDefault="00E31A9D">
      <w:pPr>
        <w:widowControl w:val="0"/>
        <w:numPr>
          <w:ilvl w:val="0"/>
          <w:numId w:val="2"/>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Kwota pomocy zostanie ustalona przez Radę na podstawie informacji zawartych w </w:t>
      </w:r>
      <w:proofErr w:type="spellStart"/>
      <w:r>
        <w:rPr>
          <w:rFonts w:ascii="Times New Roman" w:eastAsia="Times New Roman" w:hAnsi="Times New Roman" w:cs="Times New Roman"/>
          <w:color w:val="000000"/>
        </w:rPr>
        <w:t>WoPP</w:t>
      </w:r>
      <w:proofErr w:type="spellEnd"/>
      <w:r w:rsidR="0061288C">
        <w:rPr>
          <w:rFonts w:ascii="Times New Roman" w:eastAsia="Times New Roman" w:hAnsi="Times New Roman" w:cs="Times New Roman"/>
          <w:color w:val="000000"/>
        </w:rPr>
        <w:t xml:space="preserve"> i jego załącznikach</w:t>
      </w:r>
      <w:r>
        <w:rPr>
          <w:rFonts w:ascii="Times New Roman" w:eastAsia="Times New Roman" w:hAnsi="Times New Roman" w:cs="Times New Roman"/>
          <w:color w:val="000000"/>
        </w:rPr>
        <w:t>, zgodnie z zasadami określonymi w Wytycznych podstawowych, Wytycznych szczegółowych</w:t>
      </w:r>
      <w:r w:rsidR="0061288C">
        <w:rPr>
          <w:rFonts w:ascii="Times New Roman" w:eastAsia="Times New Roman" w:hAnsi="Times New Roman" w:cs="Times New Roman"/>
          <w:color w:val="000000"/>
        </w:rPr>
        <w:t xml:space="preserve"> oraz</w:t>
      </w:r>
      <w:r>
        <w:rPr>
          <w:rFonts w:ascii="Times New Roman" w:eastAsia="Times New Roman" w:hAnsi="Times New Roman" w:cs="Times New Roman"/>
          <w:color w:val="000000"/>
        </w:rPr>
        <w:t xml:space="preserve"> w procedurze opisanej przez LGD w </w:t>
      </w:r>
      <w:r w:rsidR="00C04BE3">
        <w:rPr>
          <w:rFonts w:ascii="Times New Roman" w:eastAsia="Times New Roman" w:hAnsi="Times New Roman" w:cs="Times New Roman"/>
          <w:color w:val="000000"/>
        </w:rPr>
        <w:t xml:space="preserve">Procedurze oceny i wyboru operacji </w:t>
      </w:r>
      <w:r w:rsidR="00C04BE3">
        <w:rPr>
          <w:rFonts w:ascii="Times New Roman" w:eastAsia="Times New Roman" w:hAnsi="Times New Roman" w:cs="Times New Roman"/>
          <w:color w:val="000000"/>
        </w:rPr>
        <w:br/>
        <w:t>w ramach LSR</w:t>
      </w:r>
      <w:r>
        <w:rPr>
          <w:rFonts w:ascii="Times New Roman" w:eastAsia="Times New Roman" w:hAnsi="Times New Roman" w:cs="Times New Roman"/>
          <w:color w:val="000000"/>
        </w:rPr>
        <w:t>. Ustalona przez Radę kwota zostanie następnie zweryfikowana przez SW zgodnie z procedurą opisaną w § 8 tytuł II.</w:t>
      </w:r>
    </w:p>
    <w:p w14:paraId="1F8EE569" w14:textId="77777777" w:rsidR="0061288C" w:rsidRDefault="0061288C">
      <w:pPr>
        <w:widowControl w:val="0"/>
        <w:numPr>
          <w:ilvl w:val="0"/>
          <w:numId w:val="2"/>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Suma pomocy dla jednego beneficjenta oraz wypłaconych mu grantów nie może przekroczyć 500 tys. zł w okresie realizacji PS WPR.</w:t>
      </w:r>
    </w:p>
    <w:p w14:paraId="4803ACD5" w14:textId="77777777" w:rsidR="00EF040B" w:rsidRDefault="00EF040B">
      <w:pPr>
        <w:widowControl w:val="0"/>
        <w:tabs>
          <w:tab w:val="left" w:pos="426"/>
        </w:tabs>
        <w:spacing w:after="120" w:line="276" w:lineRule="auto"/>
        <w:jc w:val="both"/>
        <w:rPr>
          <w:rFonts w:ascii="Times New Roman" w:eastAsia="Times New Roman" w:hAnsi="Times New Roman" w:cs="Times New Roman"/>
          <w:color w:val="000000"/>
        </w:rPr>
      </w:pPr>
    </w:p>
    <w:p w14:paraId="500A505A" w14:textId="580C2465" w:rsidR="00EF040B" w:rsidRDefault="00E31A9D">
      <w:pPr>
        <w:pStyle w:val="Nagwek1"/>
        <w:spacing w:before="0" w:after="120" w:line="276" w:lineRule="auto"/>
        <w:jc w:val="both"/>
        <w:rPr>
          <w:rFonts w:ascii="Times New Roman" w:eastAsia="Times New Roman" w:hAnsi="Times New Roman" w:cs="Times New Roman"/>
          <w:b/>
          <w:sz w:val="28"/>
          <w:szCs w:val="28"/>
        </w:rPr>
      </w:pPr>
      <w:bookmarkStart w:id="16" w:name="_heading=h.lnxbz9" w:colFirst="0" w:colLast="0"/>
      <w:bookmarkEnd w:id="16"/>
      <w:r>
        <w:rPr>
          <w:rFonts w:ascii="Times New Roman" w:eastAsia="Times New Roman" w:hAnsi="Times New Roman" w:cs="Times New Roman"/>
          <w:b/>
          <w:sz w:val="28"/>
          <w:szCs w:val="28"/>
        </w:rPr>
        <w:t>§ 6. Warunki przyznania pomocy</w:t>
      </w:r>
      <w:r w:rsidR="00D531B9">
        <w:rPr>
          <w:rFonts w:ascii="Times New Roman" w:eastAsia="Times New Roman" w:hAnsi="Times New Roman" w:cs="Times New Roman"/>
          <w:b/>
          <w:sz w:val="28"/>
          <w:szCs w:val="28"/>
        </w:rPr>
        <w:t xml:space="preserve"> </w:t>
      </w:r>
      <w:r w:rsidR="00D531B9" w:rsidRPr="00D531B9">
        <w:rPr>
          <w:rFonts w:ascii="Times New Roman" w:eastAsia="Times New Roman" w:hAnsi="Times New Roman" w:cs="Times New Roman"/>
          <w:b/>
          <w:sz w:val="28"/>
          <w:szCs w:val="28"/>
        </w:rPr>
        <w:t xml:space="preserve">(warunki udzielenia wsparcia </w:t>
      </w:r>
      <w:r w:rsidR="000118D0">
        <w:rPr>
          <w:rFonts w:ascii="Times New Roman" w:eastAsia="Times New Roman" w:hAnsi="Times New Roman" w:cs="Times New Roman"/>
          <w:b/>
          <w:sz w:val="28"/>
          <w:szCs w:val="28"/>
        </w:rPr>
        <w:br/>
      </w:r>
      <w:r w:rsidR="00D531B9" w:rsidRPr="00D531B9">
        <w:rPr>
          <w:rFonts w:ascii="Times New Roman" w:eastAsia="Times New Roman" w:hAnsi="Times New Roman" w:cs="Times New Roman"/>
          <w:b/>
          <w:sz w:val="28"/>
          <w:szCs w:val="28"/>
        </w:rPr>
        <w:t>z uwzględnieniem lokalnych kryteriów dostępowych)</w:t>
      </w:r>
    </w:p>
    <w:p w14:paraId="36B978E5" w14:textId="77777777" w:rsidR="00EF040B" w:rsidRDefault="00E31A9D">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bookmarkStart w:id="17" w:name="_heading=h.35nkun2" w:colFirst="0" w:colLast="0"/>
      <w:bookmarkEnd w:id="17"/>
      <w:r>
        <w:rPr>
          <w:rFonts w:ascii="Times New Roman" w:eastAsia="Times New Roman" w:hAnsi="Times New Roman" w:cs="Times New Roman"/>
          <w:b/>
          <w:color w:val="000000"/>
          <w:sz w:val="26"/>
          <w:szCs w:val="26"/>
        </w:rPr>
        <w:t>Ogólne zasady</w:t>
      </w:r>
    </w:p>
    <w:p w14:paraId="045FA7C3" w14:textId="77777777" w:rsidR="0061288C" w:rsidRPr="002634F1" w:rsidRDefault="0061288C">
      <w:pPr>
        <w:pStyle w:val="Akapitzlist"/>
        <w:widowControl w:val="0"/>
        <w:numPr>
          <w:ilvl w:val="0"/>
          <w:numId w:val="15"/>
        </w:numPr>
        <w:spacing w:after="120" w:line="276" w:lineRule="auto"/>
        <w:ind w:left="426" w:hanging="426"/>
        <w:contextualSpacing w:val="0"/>
        <w:jc w:val="both"/>
        <w:rPr>
          <w:rFonts w:ascii="Times New Roman" w:eastAsia="Times New Roman" w:hAnsi="Times New Roman" w:cs="Times New Roman"/>
          <w:color w:val="000000"/>
        </w:rPr>
      </w:pPr>
      <w:bookmarkStart w:id="18" w:name="_heading=h.1ksv4uv" w:colFirst="0" w:colLast="0"/>
      <w:bookmarkStart w:id="19" w:name="_Hlk185513332"/>
      <w:bookmarkEnd w:id="18"/>
      <w:r w:rsidRPr="002634F1">
        <w:rPr>
          <w:rFonts w:ascii="Times New Roman" w:eastAsia="Times New Roman" w:hAnsi="Times New Roman" w:cs="Times New Roman"/>
          <w:color w:val="000000"/>
        </w:rPr>
        <w:t xml:space="preserve">Spełnianie warunków przyznania pomocy przez operację zostanie ustalone na podstawie informacji zawartych w </w:t>
      </w:r>
      <w:proofErr w:type="spellStart"/>
      <w:r w:rsidRPr="002634F1">
        <w:rPr>
          <w:rFonts w:ascii="Times New Roman" w:eastAsia="Times New Roman" w:hAnsi="Times New Roman" w:cs="Times New Roman"/>
          <w:color w:val="000000"/>
        </w:rPr>
        <w:t>WoPP</w:t>
      </w:r>
      <w:proofErr w:type="spellEnd"/>
      <w:r w:rsidRPr="002634F1">
        <w:rPr>
          <w:rFonts w:ascii="Times New Roman" w:eastAsia="Times New Roman" w:hAnsi="Times New Roman" w:cs="Times New Roman"/>
          <w:color w:val="000000"/>
        </w:rPr>
        <w:t xml:space="preserve"> i w jego załącznikach, przy czym w przypadku wątpliwości dotyczących spełniania warunków przyznania pomocy, LGD lub SW wezwie wnioskodawcę do złożenia stosownych wyjaśnień lub dokumentów, na zasadach określonych w § 11.</w:t>
      </w:r>
    </w:p>
    <w:p w14:paraId="64B38AA7" w14:textId="77777777" w:rsidR="0061288C" w:rsidRPr="00C436E3" w:rsidRDefault="0061288C">
      <w:pPr>
        <w:pStyle w:val="Akapitzlist"/>
        <w:widowControl w:val="0"/>
        <w:numPr>
          <w:ilvl w:val="0"/>
          <w:numId w:val="15"/>
        </w:numPr>
        <w:spacing w:after="120" w:line="276" w:lineRule="auto"/>
        <w:ind w:left="426" w:hanging="426"/>
        <w:contextualSpacing w:val="0"/>
        <w:jc w:val="both"/>
        <w:rPr>
          <w:rFonts w:ascii="Times New Roman" w:eastAsia="Times New Roman" w:hAnsi="Times New Roman" w:cs="Times New Roman"/>
          <w:color w:val="000000"/>
        </w:rPr>
      </w:pPr>
      <w:r w:rsidRPr="002634F1">
        <w:rPr>
          <w:rFonts w:ascii="Times New Roman" w:eastAsia="Times New Roman" w:hAnsi="Times New Roman" w:cs="Times New Roman"/>
          <w:color w:val="000000"/>
        </w:rPr>
        <w:t>Pomoc jest przyznawana, jeżeli są spełnione warunki przyznania tej pomocy określone w</w:t>
      </w:r>
      <w:r>
        <w:rPr>
          <w:rFonts w:ascii="Times New Roman" w:eastAsia="Times New Roman" w:hAnsi="Times New Roman" w:cs="Times New Roman"/>
          <w:color w:val="000000"/>
        </w:rPr>
        <w:t> </w:t>
      </w:r>
      <w:r w:rsidRPr="002634F1">
        <w:rPr>
          <w:rFonts w:ascii="Times New Roman" w:eastAsia="Times New Roman" w:hAnsi="Times New Roman" w:cs="Times New Roman"/>
          <w:color w:val="000000"/>
        </w:rPr>
        <w:t>przepisach prawa powszechnie obowiązującego, wytycznych Ministra Rolnictwa i Rozwoju Wsi, o których mowa w art. 6 ust. 2 pkt 3 ustawy PS WPR oraz niniejszym Regulaminie.</w:t>
      </w:r>
      <w:bookmarkEnd w:id="19"/>
    </w:p>
    <w:p w14:paraId="56DB05F4" w14:textId="77777777" w:rsidR="00EF040B" w:rsidRDefault="00E31A9D">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Warunki podmiotowe</w:t>
      </w:r>
    </w:p>
    <w:p w14:paraId="2B8040F3" w14:textId="77777777" w:rsidR="0061288C" w:rsidRPr="00ED16F3" w:rsidRDefault="0061288C">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20" w:name="_Hlk185513381"/>
      <w:r w:rsidRPr="00ED16F3">
        <w:rPr>
          <w:rFonts w:ascii="Times New Roman" w:eastAsia="Times New Roman" w:hAnsi="Times New Roman" w:cs="Times New Roman"/>
          <w:color w:val="000000"/>
        </w:rPr>
        <w:t>Pomoc jest przyznawana:</w:t>
      </w:r>
    </w:p>
    <w:p w14:paraId="724885E9" w14:textId="77777777" w:rsidR="0061288C" w:rsidRPr="00ED16F3" w:rsidRDefault="0061288C">
      <w:pPr>
        <w:pStyle w:val="Akapitzlist"/>
        <w:numPr>
          <w:ilvl w:val="1"/>
          <w:numId w:val="17"/>
        </w:numPr>
        <w:autoSpaceDE w:val="0"/>
        <w:autoSpaceDN w:val="0"/>
        <w:adjustRightInd w:val="0"/>
        <w:spacing w:after="120" w:line="276" w:lineRule="auto"/>
        <w:ind w:left="851" w:hanging="425"/>
        <w:contextualSpacing w:val="0"/>
        <w:rPr>
          <w:rFonts w:ascii="Times New Roman" w:hAnsi="Times New Roman" w:cs="Times New Roman"/>
        </w:rPr>
      </w:pPr>
      <w:r w:rsidRPr="00ED16F3">
        <w:rPr>
          <w:rFonts w:ascii="Times New Roman" w:hAnsi="Times New Roman" w:cs="Times New Roman"/>
        </w:rPr>
        <w:t>osobie fizycznej;</w:t>
      </w:r>
    </w:p>
    <w:p w14:paraId="54B684CB" w14:textId="21D0F4FC" w:rsidR="0061288C" w:rsidRPr="004203A9" w:rsidRDefault="00A21B31">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w:t>
      </w:r>
      <w:r w:rsidR="0061288C" w:rsidRPr="00ED16F3">
        <w:rPr>
          <w:rFonts w:ascii="Times New Roman" w:eastAsia="Times New Roman" w:hAnsi="Times New Roman" w:cs="Times New Roman"/>
          <w:color w:val="000000"/>
        </w:rPr>
        <w:t>omoc jest przyznawana, jeśli</w:t>
      </w:r>
      <w:r w:rsidR="00533AF2">
        <w:rPr>
          <w:rFonts w:ascii="Times New Roman" w:eastAsia="Times New Roman" w:hAnsi="Times New Roman" w:cs="Times New Roman"/>
          <w:color w:val="000000"/>
        </w:rPr>
        <w:t xml:space="preserve"> </w:t>
      </w:r>
      <w:r w:rsidR="0061288C" w:rsidRPr="00ED16F3">
        <w:rPr>
          <w:rFonts w:ascii="Times New Roman" w:eastAsia="Times New Roman" w:hAnsi="Times New Roman" w:cs="Times New Roman"/>
          <w:color w:val="000000"/>
        </w:rPr>
        <w:t xml:space="preserve">osoba fizyczna w dniu złożenia </w:t>
      </w:r>
      <w:proofErr w:type="spellStart"/>
      <w:r w:rsidR="0061288C">
        <w:rPr>
          <w:rFonts w:ascii="Times New Roman" w:eastAsia="Times New Roman" w:hAnsi="Times New Roman" w:cs="Times New Roman"/>
          <w:color w:val="000000"/>
        </w:rPr>
        <w:t>WoPP</w:t>
      </w:r>
      <w:proofErr w:type="spellEnd"/>
      <w:r w:rsidR="0061288C" w:rsidRPr="00ED16F3">
        <w:rPr>
          <w:rFonts w:ascii="Times New Roman" w:eastAsia="Times New Roman" w:hAnsi="Times New Roman" w:cs="Times New Roman"/>
          <w:color w:val="000000"/>
        </w:rPr>
        <w:t xml:space="preserve"> ma ukończone 18 lat</w:t>
      </w:r>
      <w:r w:rsidR="0061288C">
        <w:rPr>
          <w:rFonts w:ascii="Times New Roman" w:eastAsia="Times New Roman" w:hAnsi="Times New Roman" w:cs="Times New Roman"/>
          <w:color w:val="000000"/>
        </w:rPr>
        <w:t>.</w:t>
      </w:r>
    </w:p>
    <w:p w14:paraId="791141D3" w14:textId="77777777" w:rsidR="0061288C" w:rsidRDefault="0061288C">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O pomoc może ubiegać się wyłącznie podmiot posiadający numer EP.</w:t>
      </w:r>
      <w:bookmarkEnd w:id="20"/>
    </w:p>
    <w:p w14:paraId="261732F1" w14:textId="77777777" w:rsidR="00EF040B" w:rsidRDefault="00E31A9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61288C">
        <w:rPr>
          <w:rFonts w:ascii="Times New Roman" w:eastAsia="Times New Roman" w:hAnsi="Times New Roman" w:cs="Times New Roman"/>
          <w:color w:val="000000"/>
        </w:rPr>
        <w:t>Pomoc może zostać przyznana, jeżeli wnioskodawca jest rolnikiem albo małżonkiem rolnika albo domownikiem z małego gospodarstwa rolnego.</w:t>
      </w:r>
    </w:p>
    <w:p w14:paraId="2ADB7E54" w14:textId="0A90EC48" w:rsidR="00EF040B" w:rsidRPr="0061288C" w:rsidRDefault="00E31A9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61288C">
        <w:rPr>
          <w:rFonts w:ascii="Times New Roman" w:eastAsia="Times New Roman" w:hAnsi="Times New Roman" w:cs="Times New Roman"/>
          <w:color w:val="000000"/>
        </w:rPr>
        <w:t>Pomoc przyzna</w:t>
      </w:r>
      <w:r w:rsidR="00E87E2D">
        <w:rPr>
          <w:rFonts w:ascii="Times New Roman" w:eastAsia="Times New Roman" w:hAnsi="Times New Roman" w:cs="Times New Roman"/>
          <w:color w:val="000000"/>
        </w:rPr>
        <w:t>je się</w:t>
      </w:r>
      <w:r w:rsidRPr="0061288C">
        <w:rPr>
          <w:rFonts w:ascii="Times New Roman" w:eastAsia="Times New Roman" w:hAnsi="Times New Roman" w:cs="Times New Roman"/>
          <w:color w:val="000000"/>
        </w:rPr>
        <w:t xml:space="preserve">, jeżeli wnioskodawca co najmniej od roku poprzedzającego dzień złożenia </w:t>
      </w:r>
      <w:proofErr w:type="spellStart"/>
      <w:r w:rsidRPr="0061288C">
        <w:rPr>
          <w:rFonts w:ascii="Times New Roman" w:eastAsia="Times New Roman" w:hAnsi="Times New Roman" w:cs="Times New Roman"/>
          <w:color w:val="000000"/>
        </w:rPr>
        <w:t>WoPP</w:t>
      </w:r>
      <w:proofErr w:type="spellEnd"/>
      <w:r w:rsidRPr="0061288C">
        <w:rPr>
          <w:rFonts w:ascii="Times New Roman" w:eastAsia="Times New Roman" w:hAnsi="Times New Roman" w:cs="Times New Roman"/>
          <w:color w:val="000000"/>
        </w:rPr>
        <w:t xml:space="preserve"> posiada</w:t>
      </w:r>
      <w:r w:rsidR="00E87E2D">
        <w:rPr>
          <w:rFonts w:ascii="Times New Roman" w:eastAsia="Times New Roman" w:hAnsi="Times New Roman" w:cs="Times New Roman"/>
          <w:color w:val="000000"/>
        </w:rPr>
        <w:t xml:space="preserve"> na obszarze wiejskim objętym LSR</w:t>
      </w:r>
      <w:r w:rsidRPr="0061288C">
        <w:rPr>
          <w:rFonts w:ascii="Times New Roman" w:eastAsia="Times New Roman" w:hAnsi="Times New Roman" w:cs="Times New Roman"/>
          <w:color w:val="000000"/>
        </w:rPr>
        <w:t>:</w:t>
      </w:r>
    </w:p>
    <w:p w14:paraId="418A2964" w14:textId="47E78170" w:rsidR="00EF040B" w:rsidRDefault="00E87E2D">
      <w:pPr>
        <w:widowControl w:val="0"/>
        <w:numPr>
          <w:ilvl w:val="0"/>
          <w:numId w:val="11"/>
        </w:numP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małe gospodarstwo rolne, w którym jest prowadzona działalność rolnicza, a w przypadku wnioskodawcy będącego małżonkiem  lub domownikiem rolnika – gdy ten rolnik spełnia powyższy warunek</w:t>
      </w:r>
      <w:r w:rsidR="00E31A9D">
        <w:rPr>
          <w:rFonts w:ascii="Times New Roman" w:eastAsia="Times New Roman" w:hAnsi="Times New Roman" w:cs="Times New Roman"/>
          <w:color w:val="000000"/>
        </w:rPr>
        <w:t>;</w:t>
      </w:r>
    </w:p>
    <w:p w14:paraId="417ACBF4" w14:textId="5C9164A4" w:rsidR="002779FC" w:rsidRPr="006131D2" w:rsidRDefault="002779FC" w:rsidP="006131D2">
      <w:pPr>
        <w:pStyle w:val="Akapitzlist"/>
        <w:widowControl w:val="0"/>
        <w:numPr>
          <w:ilvl w:val="0"/>
          <w:numId w:val="16"/>
        </w:numPr>
        <w:pBdr>
          <w:top w:val="nil"/>
          <w:left w:val="nil"/>
          <w:bottom w:val="nil"/>
          <w:right w:val="nil"/>
          <w:between w:val="nil"/>
        </w:pBdr>
        <w:spacing w:after="120" w:line="276" w:lineRule="auto"/>
        <w:ind w:left="414" w:hanging="357"/>
        <w:jc w:val="both"/>
        <w:rPr>
          <w:rFonts w:ascii="Times New Roman" w:eastAsia="Times New Roman" w:hAnsi="Times New Roman" w:cs="Times New Roman"/>
          <w:color w:val="000000"/>
        </w:rPr>
      </w:pPr>
      <w:r w:rsidRPr="006131D2">
        <w:rPr>
          <w:rFonts w:ascii="Times New Roman" w:eastAsia="Times New Roman" w:hAnsi="Times New Roman" w:cs="Times New Roman"/>
          <w:color w:val="000000"/>
        </w:rPr>
        <w:lastRenderedPageBreak/>
        <w:t>Pomoc przyznaje się osobom fizycznym, jeżeli są obywatelami państwa członkowskiego Unii Europejskiej.</w:t>
      </w:r>
    </w:p>
    <w:p w14:paraId="24C9DA3E" w14:textId="22196A86" w:rsidR="00EF040B" w:rsidRDefault="00E31A9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gdy wnioskodawca wykonuje działalność gospodarczą, pomoc przyznaje się:</w:t>
      </w:r>
    </w:p>
    <w:p w14:paraId="6EC6304C" w14:textId="75D5B030" w:rsidR="00EF040B" w:rsidRDefault="00E31A9D">
      <w:pPr>
        <w:widowControl w:val="0"/>
        <w:numPr>
          <w:ilvl w:val="0"/>
          <w:numId w:val="4"/>
        </w:numP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zgodnie z art. 19a albo art. 19b rozporządzenia GBER;</w:t>
      </w:r>
    </w:p>
    <w:p w14:paraId="4437C128" w14:textId="07EB4178" w:rsidR="00EF040B" w:rsidRDefault="00E31A9D">
      <w:pPr>
        <w:widowControl w:val="0"/>
        <w:numPr>
          <w:ilvl w:val="0"/>
          <w:numId w:val="4"/>
        </w:numP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podmiot ten prowadzi mikroprzedsiębiorstwo albo małe przedsiębiorstwo</w:t>
      </w:r>
      <w:r w:rsidR="0061288C">
        <w:rPr>
          <w:rFonts w:ascii="Times New Roman" w:eastAsia="Times New Roman" w:hAnsi="Times New Roman" w:cs="Times New Roman"/>
          <w:color w:val="000000"/>
        </w:rPr>
        <w:t xml:space="preserve"> w</w:t>
      </w:r>
      <w:r w:rsidR="002B36A9">
        <w:rPr>
          <w:rFonts w:ascii="Times New Roman" w:eastAsia="Times New Roman" w:hAnsi="Times New Roman" w:cs="Times New Roman"/>
          <w:color w:val="000000"/>
        </w:rPr>
        <w:t xml:space="preserve"> r</w:t>
      </w:r>
      <w:r w:rsidR="0061288C">
        <w:rPr>
          <w:rFonts w:ascii="Times New Roman" w:eastAsia="Times New Roman" w:hAnsi="Times New Roman" w:cs="Times New Roman"/>
          <w:color w:val="000000"/>
        </w:rPr>
        <w:t>ozumieniu przepisów GBER</w:t>
      </w:r>
      <w:r>
        <w:rPr>
          <w:rFonts w:ascii="Times New Roman" w:eastAsia="Times New Roman" w:hAnsi="Times New Roman" w:cs="Times New Roman"/>
          <w:color w:val="000000"/>
        </w:rPr>
        <w:t>;</w:t>
      </w:r>
    </w:p>
    <w:p w14:paraId="476A9356" w14:textId="1682DCF4" w:rsidR="00BE1743" w:rsidRDefault="00224D8A">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Pomoc przyznaje się, jeżeli w</w:t>
      </w:r>
      <w:r w:rsidR="00EF760A">
        <w:rPr>
          <w:rFonts w:ascii="Times New Roman" w:eastAsia="Times New Roman" w:hAnsi="Times New Roman" w:cs="Times New Roman"/>
          <w:color w:val="000000"/>
        </w:rPr>
        <w:t xml:space="preserve">nioskodawca nie prowadzi ani nie prowadził </w:t>
      </w:r>
      <w:r w:rsidR="00BE1743">
        <w:rPr>
          <w:rFonts w:ascii="Times New Roman" w:eastAsia="Times New Roman" w:hAnsi="Times New Roman" w:cs="Times New Roman"/>
          <w:color w:val="000000"/>
        </w:rPr>
        <w:t xml:space="preserve">działalności w zakresie </w:t>
      </w:r>
      <w:r w:rsidR="00A21B31" w:rsidRPr="00A21B31">
        <w:rPr>
          <w:rFonts w:ascii="Times New Roman" w:eastAsia="Times New Roman" w:hAnsi="Times New Roman" w:cs="Times New Roman"/>
          <w:color w:val="000000"/>
        </w:rPr>
        <w:t>gospodarstw agroturystycznych ani też tożsamej przedmiotowo działalności gospodarczej, do której stosuje się przepisy ustawy Prawo przedsiębiorców, prowadzonej w zakresie usług związanych z pobytem turystów</w:t>
      </w:r>
      <w:r w:rsidR="00BE1743" w:rsidRPr="00A21B31">
        <w:rPr>
          <w:rFonts w:ascii="Times New Roman" w:eastAsia="Times New Roman" w:hAnsi="Times New Roman" w:cs="Times New Roman"/>
          <w:color w:val="000000"/>
        </w:rPr>
        <w:t>.</w:t>
      </w:r>
    </w:p>
    <w:p w14:paraId="72C32C26" w14:textId="313D6D97" w:rsidR="0041186A" w:rsidRDefault="00E31A9D">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nie może być podmiotem, któremu w ramach PS WPR została dotychczas przyznana pomoc na działalność w zakresach: </w:t>
      </w:r>
      <w:r w:rsidR="0061288C" w:rsidRPr="000A2B06">
        <w:rPr>
          <w:rFonts w:ascii="Times New Roman" w:eastAsia="Times New Roman" w:hAnsi="Times New Roman" w:cs="Times New Roman"/>
          <w:i/>
          <w:iCs/>
          <w:color w:val="000000"/>
        </w:rPr>
        <w:t xml:space="preserve">Rozwój pozarolniczych funkcji małych gospodarstw rolnych poprzez tworzenie </w:t>
      </w:r>
      <w:r w:rsidR="0061288C">
        <w:rPr>
          <w:rFonts w:ascii="Times New Roman" w:eastAsia="Times New Roman" w:hAnsi="Times New Roman" w:cs="Times New Roman"/>
          <w:i/>
          <w:iCs/>
          <w:color w:val="000000"/>
        </w:rPr>
        <w:t>gospodarstw agroturystycznych</w:t>
      </w:r>
      <w:r w:rsidR="0061288C">
        <w:rPr>
          <w:rFonts w:ascii="Times New Roman" w:eastAsia="Times New Roman" w:hAnsi="Times New Roman" w:cs="Times New Roman"/>
          <w:color w:val="000000"/>
        </w:rPr>
        <w:t xml:space="preserve"> (start GA) lub </w:t>
      </w:r>
      <w:r w:rsidR="0061288C" w:rsidRPr="000A2B06">
        <w:rPr>
          <w:rFonts w:ascii="Times New Roman" w:eastAsia="Times New Roman" w:hAnsi="Times New Roman" w:cs="Times New Roman"/>
          <w:i/>
          <w:iCs/>
          <w:color w:val="000000"/>
        </w:rPr>
        <w:t xml:space="preserve">Rozwój pozarolniczych funkcji małych gospodarstw rolnych poprzez rozwój </w:t>
      </w:r>
      <w:r w:rsidR="0061288C">
        <w:rPr>
          <w:rFonts w:ascii="Times New Roman" w:eastAsia="Times New Roman" w:hAnsi="Times New Roman" w:cs="Times New Roman"/>
          <w:i/>
          <w:iCs/>
          <w:color w:val="000000"/>
        </w:rPr>
        <w:t>gospodarstw agroturystycznych</w:t>
      </w:r>
      <w:r w:rsidR="0061288C">
        <w:rPr>
          <w:rFonts w:ascii="Times New Roman" w:eastAsia="Times New Roman" w:hAnsi="Times New Roman" w:cs="Times New Roman"/>
          <w:color w:val="000000"/>
        </w:rPr>
        <w:t xml:space="preserve"> (rozwój GA)</w:t>
      </w:r>
    </w:p>
    <w:p w14:paraId="4481AFF5" w14:textId="16AEEE04" w:rsidR="0041186A" w:rsidRPr="004203A9" w:rsidRDefault="0041186A">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21" w:name="_Hlk185516991"/>
      <w:r w:rsidRPr="004203A9">
        <w:rPr>
          <w:rFonts w:ascii="Times New Roman" w:eastAsia="Times New Roman" w:hAnsi="Times New Roman" w:cs="Times New Roman"/>
          <w:color w:val="000000"/>
        </w:rPr>
        <w:t>Pomoc nie przysługuje podmiotowi, który podlega zakazowi dostępu do środków,</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 których mowa w art. 5 ust. 3 pkt 4 ustawy FP, na podstawie prawomocnego</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orzeczenia sądu, a także podmiotowi, który podlega wykluczeniu z dostępu</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do otrzymania pomocy.</w:t>
      </w:r>
    </w:p>
    <w:p w14:paraId="3E48111C" w14:textId="77777777" w:rsidR="0041186A" w:rsidRPr="0004136B" w:rsidRDefault="0041186A">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Pomoc nie przysługuje, jeżeli wnioskodawca stworzył sztuczne warunki,</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w sprzeczności z</w:t>
      </w:r>
      <w:r>
        <w:rPr>
          <w:rFonts w:ascii="Times New Roman" w:eastAsia="Times New Roman" w:hAnsi="Times New Roman" w:cs="Times New Roman"/>
          <w:color w:val="000000"/>
        </w:rPr>
        <w:t> </w:t>
      </w:r>
      <w:r w:rsidRPr="004203A9">
        <w:rPr>
          <w:rFonts w:ascii="Times New Roman" w:eastAsia="Times New Roman" w:hAnsi="Times New Roman" w:cs="Times New Roman"/>
          <w:color w:val="000000"/>
        </w:rPr>
        <w:t>prawodawstwem rolnym, mające na celu obejście przepisów</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i otrzymanie pomocy finansowej.</w:t>
      </w:r>
    </w:p>
    <w:p w14:paraId="6DC54778" w14:textId="77777777" w:rsidR="0041186A" w:rsidRPr="0004136B" w:rsidRDefault="0041186A">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Beneficjenta wyklucza się z możliwości otrzymania pomocy, jeżeli:</w:t>
      </w:r>
    </w:p>
    <w:p w14:paraId="4453C0CD" w14:textId="77777777" w:rsidR="0041186A" w:rsidRPr="00ED16F3" w:rsidRDefault="0041186A">
      <w:pPr>
        <w:pStyle w:val="Akapitzlist"/>
        <w:widowControl w:val="0"/>
        <w:numPr>
          <w:ilvl w:val="0"/>
          <w:numId w:val="19"/>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otrzymał pomoc na podstawie przedstawionych jako autentyczne dokumentów</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podrobionych lub przerobionych lub dokumentów potwierdzających nieprawdę;</w:t>
      </w:r>
    </w:p>
    <w:p w14:paraId="5C185C33" w14:textId="77777777" w:rsidR="0041186A" w:rsidRPr="00452BCE" w:rsidRDefault="0041186A">
      <w:pPr>
        <w:pStyle w:val="Akapitzlist"/>
        <w:widowControl w:val="0"/>
        <w:numPr>
          <w:ilvl w:val="0"/>
          <w:numId w:val="19"/>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nie zwrócił kwoty pomocy podlegającej zwrotowi na podstawie ustawy ARiMR</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wraz z</w:t>
      </w:r>
      <w:r>
        <w:rPr>
          <w:rFonts w:ascii="Times New Roman" w:eastAsia="Times New Roman" w:hAnsi="Times New Roman" w:cs="Times New Roman"/>
          <w:color w:val="000000"/>
        </w:rPr>
        <w:t> </w:t>
      </w:r>
      <w:r w:rsidRPr="00452BCE">
        <w:rPr>
          <w:rFonts w:ascii="Times New Roman" w:eastAsia="Times New Roman" w:hAnsi="Times New Roman" w:cs="Times New Roman"/>
          <w:color w:val="000000"/>
        </w:rPr>
        <w:t>należnymi odsetkami w terminie 60 dni od dnia doręczenia decyzji</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ustalającej kwotę nienależnie lub nadmiernie pobranych środków publicznych,</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 w przypadku wniesienia odwołania od tej decyzji – w terminie 14 dni od dnia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doręczenia decyzji organu wyższego stopnia, o ile termin ten upływa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nie wcześniej niż po upływie 60 dni od dnia doręczenia decyzji,</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od której wniesiono odwołanie (w przypadku potrącenia, o którym mowa</w:t>
      </w:r>
      <w:r w:rsidRPr="00ED16F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r>
      <w:r w:rsidRPr="00452BCE">
        <w:rPr>
          <w:rFonts w:ascii="Times New Roman" w:eastAsia="Times New Roman" w:hAnsi="Times New Roman" w:cs="Times New Roman"/>
          <w:color w:val="000000"/>
        </w:rPr>
        <w:t>w art. 31 ustawy ARiMR, w całości kwoty podlegającej zwrotowi, dokonanego</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przed upływem wskazanego terminu, regulacji tej nie stosuje się);</w:t>
      </w:r>
    </w:p>
    <w:p w14:paraId="2D9607AA" w14:textId="77777777" w:rsidR="0041186A" w:rsidRPr="00452BCE" w:rsidRDefault="0041186A">
      <w:pPr>
        <w:pStyle w:val="Akapitzlist"/>
        <w:widowControl w:val="0"/>
        <w:numPr>
          <w:ilvl w:val="0"/>
          <w:numId w:val="19"/>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obowiązek zwrotu kwoty pomocy podlegającej zwrotowi na podstawie ustawy</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ARiMR wystąpił na skutek popełnienia przestępstwa przez beneficjenta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albo podmiot upoważniony do</w:t>
      </w:r>
      <w:r>
        <w:rPr>
          <w:rFonts w:ascii="Times New Roman" w:eastAsia="Times New Roman" w:hAnsi="Times New Roman" w:cs="Times New Roman"/>
          <w:color w:val="000000"/>
        </w:rPr>
        <w:t> </w:t>
      </w:r>
      <w:r w:rsidRPr="00452BCE">
        <w:rPr>
          <w:rFonts w:ascii="Times New Roman" w:eastAsia="Times New Roman" w:hAnsi="Times New Roman" w:cs="Times New Roman"/>
          <w:color w:val="000000"/>
        </w:rPr>
        <w:t>dokonywania wydatków, a w przypadku</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gdy te podmioty nie są osobami fizycznymi – osobę uprawnioną</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 wykonywania w ramach operacji czynności w imieniu beneficjenta,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przy czym fakt popełnienia przestępstwa przez te podmioty został potwierdzony</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prawomocnym wyrokiem sądowym.</w:t>
      </w:r>
    </w:p>
    <w:p w14:paraId="6FB0D740" w14:textId="4A109215" w:rsidR="00EF040B" w:rsidRPr="0041186A" w:rsidRDefault="0041186A">
      <w:pPr>
        <w:widowControl w:val="0"/>
        <w:numPr>
          <w:ilvl w:val="0"/>
          <w:numId w:val="1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 xml:space="preserve">W </w:t>
      </w:r>
      <w:r w:rsidRPr="002242B5">
        <w:rPr>
          <w:rFonts w:ascii="Times New Roman" w:eastAsia="Times New Roman" w:hAnsi="Times New Roman" w:cs="Times New Roman"/>
          <w:color w:val="000000"/>
        </w:rPr>
        <w:t xml:space="preserve">przypadkach wymienionych </w:t>
      </w:r>
      <w:r w:rsidRPr="00ED16F3">
        <w:rPr>
          <w:rFonts w:ascii="Times New Roman" w:eastAsia="Times New Roman" w:hAnsi="Times New Roman" w:cs="Times New Roman"/>
          <w:color w:val="000000"/>
        </w:rPr>
        <w:t>w ust. 1</w:t>
      </w:r>
      <w:r w:rsidR="00DC17E7">
        <w:rPr>
          <w:rFonts w:ascii="Times New Roman" w:eastAsia="Times New Roman" w:hAnsi="Times New Roman" w:cs="Times New Roman"/>
          <w:color w:val="000000"/>
        </w:rPr>
        <w:t>2</w:t>
      </w:r>
      <w:r w:rsidRPr="002242B5">
        <w:rPr>
          <w:rFonts w:ascii="Times New Roman" w:eastAsia="Times New Roman" w:hAnsi="Times New Roman" w:cs="Times New Roman"/>
          <w:color w:val="000000"/>
        </w:rPr>
        <w:t xml:space="preserve"> beneficjenta</w:t>
      </w:r>
      <w:r w:rsidRPr="0004136B">
        <w:rPr>
          <w:rFonts w:ascii="Times New Roman" w:eastAsia="Times New Roman" w:hAnsi="Times New Roman" w:cs="Times New Roman"/>
          <w:color w:val="000000"/>
        </w:rPr>
        <w:t xml:space="preserve"> wyklucza się z możliwości</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otrzymania pomocy w ramach takiej samej interwencji lub takiego samego rodzaju</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operacji w roku kalendarzowym, w którym stwierdzono co najmniej jeden z tych</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przypadków, oraz w kolejnym roku kalendarzowym</w:t>
      </w:r>
      <w:r>
        <w:rPr>
          <w:rFonts w:ascii="Times New Roman" w:eastAsia="Times New Roman" w:hAnsi="Times New Roman" w:cs="Times New Roman"/>
          <w:color w:val="000000"/>
        </w:rPr>
        <w:t>.</w:t>
      </w:r>
      <w:bookmarkEnd w:id="21"/>
    </w:p>
    <w:p w14:paraId="6E3EB1ED" w14:textId="77777777" w:rsidR="00EF040B" w:rsidRDefault="00E31A9D">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bookmarkStart w:id="22" w:name="_heading=h.44sinio" w:colFirst="0" w:colLast="0"/>
      <w:bookmarkEnd w:id="22"/>
      <w:r>
        <w:rPr>
          <w:rFonts w:ascii="Times New Roman" w:eastAsia="Times New Roman" w:hAnsi="Times New Roman" w:cs="Times New Roman"/>
          <w:b/>
          <w:color w:val="000000"/>
          <w:sz w:val="26"/>
          <w:szCs w:val="26"/>
        </w:rPr>
        <w:t>Warunki przedmiotowe</w:t>
      </w:r>
    </w:p>
    <w:p w14:paraId="69FA7B62" w14:textId="27375D26" w:rsidR="00BE1743" w:rsidRDefault="00BE1743">
      <w:pPr>
        <w:widowControl w:val="0"/>
        <w:numPr>
          <w:ilvl w:val="0"/>
          <w:numId w:val="5"/>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Pomoc przyznaje się na operację, która zakłada miejsce świadczenia usług lub realizację inwestycji </w:t>
      </w:r>
      <w:r>
        <w:rPr>
          <w:rFonts w:ascii="Times New Roman" w:eastAsia="Times New Roman" w:hAnsi="Times New Roman" w:cs="Times New Roman"/>
          <w:color w:val="000000"/>
        </w:rPr>
        <w:lastRenderedPageBreak/>
        <w:t>na obszarze wiejskim objętym LSR.</w:t>
      </w:r>
    </w:p>
    <w:p w14:paraId="763CBEB7" w14:textId="0E04D20A" w:rsidR="00EF040B" w:rsidRDefault="00E31A9D">
      <w:pPr>
        <w:widowControl w:val="0"/>
        <w:numPr>
          <w:ilvl w:val="0"/>
          <w:numId w:val="5"/>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Operacja musi zostać zrealizowana w jednym etapie.</w:t>
      </w:r>
    </w:p>
    <w:p w14:paraId="136D68CC" w14:textId="77777777" w:rsidR="00EF040B" w:rsidRDefault="00E31A9D">
      <w:pPr>
        <w:widowControl w:val="0"/>
        <w:numPr>
          <w:ilvl w:val="0"/>
          <w:numId w:val="5"/>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Operacja musi zostać zrealizowana w terminie nie dłuższym niż 2 lata od dnia zawarcia przez wnioskodawcę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i jednocześnie nie dłuższym niż do 30 czerwca 2029 r.</w:t>
      </w:r>
    </w:p>
    <w:p w14:paraId="675A0664" w14:textId="7A51DAA2" w:rsidR="00EF040B" w:rsidRDefault="00E31A9D">
      <w:pPr>
        <w:widowControl w:val="0"/>
        <w:numPr>
          <w:ilvl w:val="0"/>
          <w:numId w:val="5"/>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operacj</w:t>
      </w:r>
      <w:r w:rsidR="00BE1743">
        <w:rPr>
          <w:rFonts w:ascii="Times New Roman" w:eastAsia="Times New Roman" w:hAnsi="Times New Roman" w:cs="Times New Roman"/>
          <w:color w:val="000000"/>
        </w:rPr>
        <w:t>i</w:t>
      </w:r>
      <w:r>
        <w:rPr>
          <w:rFonts w:ascii="Times New Roman" w:eastAsia="Times New Roman" w:hAnsi="Times New Roman" w:cs="Times New Roman"/>
          <w:color w:val="000000"/>
        </w:rPr>
        <w:t xml:space="preserve"> </w:t>
      </w:r>
      <w:r w:rsidR="00BE1743">
        <w:rPr>
          <w:rFonts w:ascii="Times New Roman" w:eastAsia="Times New Roman" w:hAnsi="Times New Roman" w:cs="Times New Roman"/>
          <w:color w:val="000000"/>
        </w:rPr>
        <w:t xml:space="preserve">inwestycyjnej </w:t>
      </w:r>
      <w:r>
        <w:rPr>
          <w:rFonts w:ascii="Times New Roman" w:eastAsia="Times New Roman" w:hAnsi="Times New Roman" w:cs="Times New Roman"/>
          <w:color w:val="000000"/>
        </w:rPr>
        <w:t>trwale związan</w:t>
      </w:r>
      <w:r w:rsidR="00BE1743">
        <w:rPr>
          <w:rFonts w:ascii="Times New Roman" w:eastAsia="Times New Roman" w:hAnsi="Times New Roman" w:cs="Times New Roman"/>
          <w:color w:val="000000"/>
        </w:rPr>
        <w:t>ej</w:t>
      </w:r>
      <w:r>
        <w:rPr>
          <w:rFonts w:ascii="Times New Roman" w:eastAsia="Times New Roman" w:hAnsi="Times New Roman" w:cs="Times New Roman"/>
          <w:color w:val="000000"/>
        </w:rPr>
        <w:t xml:space="preserve"> z nieruchomością, operacja </w:t>
      </w:r>
      <w:r w:rsidR="00616098">
        <w:rPr>
          <w:rFonts w:ascii="Times New Roman" w:eastAsia="Times New Roman" w:hAnsi="Times New Roman" w:cs="Times New Roman"/>
          <w:color w:val="000000"/>
        </w:rPr>
        <w:t xml:space="preserve">musi </w:t>
      </w:r>
      <w:r>
        <w:rPr>
          <w:rFonts w:ascii="Times New Roman" w:eastAsia="Times New Roman" w:hAnsi="Times New Roman" w:cs="Times New Roman"/>
          <w:color w:val="000000"/>
        </w:rPr>
        <w:t>być realizowana na obszarze objętym LSR i jednocześnie na nieruchomości będącej własnością wnioskodawcy lub do której wnioskodawca posiada tytuł prawny do dysponowania na cele określone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okres ubiegania się o przyznanie pomocy na operację, okres realizacji operacji oraz okres związania celem.</w:t>
      </w:r>
    </w:p>
    <w:p w14:paraId="03B41195" w14:textId="37FAAEED" w:rsidR="00EF040B" w:rsidRDefault="00E31A9D">
      <w:pPr>
        <w:widowControl w:val="0"/>
        <w:numPr>
          <w:ilvl w:val="0"/>
          <w:numId w:val="5"/>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operacji, która obejmuje koszty zakupu i instalacji </w:t>
      </w:r>
      <w:r w:rsidR="00A21B31">
        <w:rPr>
          <w:rFonts w:ascii="Times New Roman" w:eastAsia="Times New Roman" w:hAnsi="Times New Roman" w:cs="Times New Roman"/>
          <w:color w:val="000000"/>
        </w:rPr>
        <w:t>OZE oraz magazynowania tej energii w magazynie energii</w:t>
      </w:r>
      <w:r>
        <w:rPr>
          <w:rFonts w:ascii="Times New Roman" w:eastAsia="Times New Roman" w:hAnsi="Times New Roman" w:cs="Times New Roman"/>
          <w:color w:val="000000"/>
        </w:rPr>
        <w:t xml:space="preserve">, suma planowanych do poniesienia kosztów dotyczących </w:t>
      </w:r>
      <w:r w:rsidR="00E574A1">
        <w:rPr>
          <w:rFonts w:ascii="Times New Roman" w:eastAsia="Times New Roman" w:hAnsi="Times New Roman" w:cs="Times New Roman"/>
          <w:color w:val="000000"/>
        </w:rPr>
        <w:t>OZE oraz magazynowania energii w magazynie energii</w:t>
      </w:r>
      <w:r>
        <w:rPr>
          <w:rFonts w:ascii="Times New Roman" w:eastAsia="Times New Roman" w:hAnsi="Times New Roman" w:cs="Times New Roman"/>
          <w:color w:val="000000"/>
        </w:rPr>
        <w:t xml:space="preserve"> nie może przekraczać połowy wszystkich kosztów kwalifikowalnych.</w:t>
      </w:r>
    </w:p>
    <w:p w14:paraId="2E134025" w14:textId="64DD13C0" w:rsidR="00EF040B" w:rsidRDefault="00E31A9D">
      <w:pPr>
        <w:widowControl w:val="0"/>
        <w:numPr>
          <w:ilvl w:val="0"/>
          <w:numId w:val="5"/>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Operacja nie może obejmować budowy lub modernizacji</w:t>
      </w:r>
      <w:r w:rsidR="00E574A1">
        <w:rPr>
          <w:rFonts w:ascii="Times New Roman" w:eastAsia="Times New Roman" w:hAnsi="Times New Roman" w:cs="Times New Roman"/>
          <w:color w:val="000000"/>
        </w:rPr>
        <w:t xml:space="preserve"> targowisk, sieci wodno-kanalizacyjnych, przydomowych oczyszczalni ścieków oraz </w:t>
      </w:r>
      <w:r>
        <w:rPr>
          <w:rFonts w:ascii="Times New Roman" w:eastAsia="Times New Roman" w:hAnsi="Times New Roman" w:cs="Times New Roman"/>
          <w:color w:val="000000"/>
        </w:rPr>
        <w:t xml:space="preserve">dróg w rozumieniu art. 4 ustawy o drogach publicznych, </w:t>
      </w:r>
      <w:r w:rsidR="00E574A1">
        <w:rPr>
          <w:rFonts w:ascii="Times New Roman" w:eastAsia="Times New Roman" w:hAnsi="Times New Roman" w:cs="Times New Roman"/>
          <w:color w:val="000000"/>
        </w:rPr>
        <w:t xml:space="preserve">z wyjątkiem dróg dla rowerów, dróg dla pieszych i rowerów oraz chodników, w rozumieniu przepisów art. 2 ustawy Prawo o ruchu drogowym, oraz urządzeń i obiektów małej architektury </w:t>
      </w:r>
      <w:r w:rsidR="000118D0">
        <w:rPr>
          <w:rFonts w:ascii="Times New Roman" w:eastAsia="Times New Roman" w:hAnsi="Times New Roman" w:cs="Times New Roman"/>
          <w:color w:val="000000"/>
        </w:rPr>
        <w:br/>
      </w:r>
      <w:r w:rsidR="00E574A1">
        <w:rPr>
          <w:rFonts w:ascii="Times New Roman" w:eastAsia="Times New Roman" w:hAnsi="Times New Roman" w:cs="Times New Roman"/>
          <w:color w:val="000000"/>
        </w:rPr>
        <w:t>w rozumieniu ustawy Prawo budowlane, przeznaczonych dla dróg dla rowerów, dróg dla pieszych i rowerów oraz chodników</w:t>
      </w:r>
      <w:r>
        <w:rPr>
          <w:rFonts w:ascii="Times New Roman" w:eastAsia="Times New Roman" w:hAnsi="Times New Roman" w:cs="Times New Roman"/>
          <w:color w:val="000000"/>
        </w:rPr>
        <w:t>, ani nie może być operacją dotyczącą świadczenia usług rolniczych.</w:t>
      </w:r>
    </w:p>
    <w:p w14:paraId="33909C11" w14:textId="77777777" w:rsidR="00EF040B" w:rsidRDefault="00E31A9D">
      <w:pPr>
        <w:widowControl w:val="0"/>
        <w:numPr>
          <w:ilvl w:val="0"/>
          <w:numId w:val="5"/>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Operacja musi:</w:t>
      </w:r>
    </w:p>
    <w:p w14:paraId="4DBFFCBC" w14:textId="0F92862B" w:rsidR="00EF040B" w:rsidRDefault="00E31A9D">
      <w:pPr>
        <w:widowControl w:val="0"/>
        <w:numPr>
          <w:ilvl w:val="0"/>
          <w:numId w:val="7"/>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dotyczyć działalności </w:t>
      </w:r>
      <w:r w:rsidR="00E574A1">
        <w:rPr>
          <w:rFonts w:ascii="Times New Roman" w:eastAsia="Times New Roman" w:hAnsi="Times New Roman" w:cs="Times New Roman"/>
          <w:color w:val="000000"/>
        </w:rPr>
        <w:t>spójnej z przedsięwzięciem określonym w</w:t>
      </w:r>
      <w:r>
        <w:rPr>
          <w:rFonts w:ascii="Times New Roman" w:eastAsia="Times New Roman" w:hAnsi="Times New Roman" w:cs="Times New Roman"/>
          <w:color w:val="000000"/>
        </w:rPr>
        <w:t xml:space="preserve"> LSR</w:t>
      </w:r>
      <w:r w:rsidR="00E574A1">
        <w:rPr>
          <w:rFonts w:ascii="Times New Roman" w:eastAsia="Times New Roman" w:hAnsi="Times New Roman" w:cs="Times New Roman"/>
          <w:color w:val="000000"/>
        </w:rPr>
        <w:t>, w ramach którego odbywa się nabór</w:t>
      </w:r>
      <w:r>
        <w:rPr>
          <w:rFonts w:ascii="Times New Roman" w:eastAsia="Times New Roman" w:hAnsi="Times New Roman" w:cs="Times New Roman"/>
          <w:color w:val="000000"/>
        </w:rPr>
        <w:t>;</w:t>
      </w:r>
    </w:p>
    <w:p w14:paraId="594F99DA" w14:textId="7C0F8D70" w:rsidR="00EF040B" w:rsidRDefault="00E31A9D">
      <w:pPr>
        <w:widowControl w:val="0"/>
        <w:numPr>
          <w:ilvl w:val="0"/>
          <w:numId w:val="7"/>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być uzasadniona ekonomicznie, co </w:t>
      </w:r>
      <w:r w:rsidR="00EB64A9">
        <w:rPr>
          <w:rFonts w:ascii="Times New Roman" w:eastAsia="Times New Roman" w:hAnsi="Times New Roman" w:cs="Times New Roman"/>
          <w:color w:val="000000"/>
        </w:rPr>
        <w:t xml:space="preserve">potwierdza </w:t>
      </w:r>
      <w:r>
        <w:rPr>
          <w:rFonts w:ascii="Times New Roman" w:eastAsia="Times New Roman" w:hAnsi="Times New Roman" w:cs="Times New Roman"/>
          <w:color w:val="000000"/>
        </w:rPr>
        <w:t xml:space="preserve">przedłożony uproszczony biznesplan, który </w:t>
      </w:r>
      <w:r w:rsidR="00616098">
        <w:rPr>
          <w:rFonts w:ascii="Times New Roman" w:eastAsia="Times New Roman" w:hAnsi="Times New Roman" w:cs="Times New Roman"/>
          <w:color w:val="000000"/>
        </w:rPr>
        <w:t>musi</w:t>
      </w:r>
      <w:r>
        <w:rPr>
          <w:rFonts w:ascii="Times New Roman" w:eastAsia="Times New Roman" w:hAnsi="Times New Roman" w:cs="Times New Roman"/>
          <w:color w:val="000000"/>
        </w:rPr>
        <w:t>:</w:t>
      </w:r>
    </w:p>
    <w:p w14:paraId="5DCE2D11" w14:textId="77777777" w:rsidR="00EF040B" w:rsidRDefault="00E31A9D">
      <w:pPr>
        <w:widowControl w:val="0"/>
        <w:numPr>
          <w:ilvl w:val="0"/>
          <w:numId w:val="9"/>
        </w:numPr>
        <w:pBdr>
          <w:top w:val="nil"/>
          <w:left w:val="nil"/>
          <w:bottom w:val="nil"/>
          <w:right w:val="nil"/>
          <w:between w:val="nil"/>
        </w:pBdr>
        <w:tabs>
          <w:tab w:val="left" w:pos="426"/>
        </w:tabs>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być racjonalny i uzasadniony zakresem operacji,</w:t>
      </w:r>
    </w:p>
    <w:p w14:paraId="49A3BC18" w14:textId="77777777" w:rsidR="00EF040B" w:rsidRDefault="00E31A9D">
      <w:pPr>
        <w:widowControl w:val="0"/>
        <w:numPr>
          <w:ilvl w:val="0"/>
          <w:numId w:val="9"/>
        </w:numPr>
        <w:pBdr>
          <w:top w:val="nil"/>
          <w:left w:val="nil"/>
          <w:bottom w:val="nil"/>
          <w:right w:val="nil"/>
          <w:between w:val="nil"/>
        </w:pBdr>
        <w:tabs>
          <w:tab w:val="left" w:pos="426"/>
        </w:tabs>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zawierać co najmniej:</w:t>
      </w:r>
    </w:p>
    <w:p w14:paraId="2973B32C" w14:textId="77777777" w:rsidR="00EF040B" w:rsidRDefault="00E31A9D">
      <w:pPr>
        <w:widowControl w:val="0"/>
        <w:numPr>
          <w:ilvl w:val="0"/>
          <w:numId w:val="10"/>
        </w:numPr>
        <w:pBdr>
          <w:top w:val="nil"/>
          <w:left w:val="nil"/>
          <w:bottom w:val="nil"/>
          <w:right w:val="nil"/>
          <w:between w:val="nil"/>
        </w:pBdr>
        <w:tabs>
          <w:tab w:val="left" w:pos="426"/>
        </w:tabs>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wskazanie celu, w tym zakładanego ilościowego lub wartościowego poziomu sprzedaży produktów lub usług,</w:t>
      </w:r>
    </w:p>
    <w:p w14:paraId="56AD5947" w14:textId="77777777" w:rsidR="00EF040B" w:rsidRDefault="00E31A9D">
      <w:pPr>
        <w:widowControl w:val="0"/>
        <w:numPr>
          <w:ilvl w:val="0"/>
          <w:numId w:val="10"/>
        </w:numPr>
        <w:pBdr>
          <w:top w:val="nil"/>
          <w:left w:val="nil"/>
          <w:bottom w:val="nil"/>
          <w:right w:val="nil"/>
          <w:between w:val="nil"/>
        </w:pBdr>
        <w:tabs>
          <w:tab w:val="left" w:pos="426"/>
        </w:tabs>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planowany zakres działań niezbędnych do osiągnięcia celu, w tym wskazanie zakresu rzeczowego i nakładów i finansowych,</w:t>
      </w:r>
    </w:p>
    <w:p w14:paraId="5346DEC5" w14:textId="77777777" w:rsidR="00EF040B" w:rsidRDefault="00E31A9D">
      <w:pPr>
        <w:widowControl w:val="0"/>
        <w:numPr>
          <w:ilvl w:val="0"/>
          <w:numId w:val="10"/>
        </w:numPr>
        <w:pBdr>
          <w:top w:val="nil"/>
          <w:left w:val="nil"/>
          <w:bottom w:val="nil"/>
          <w:right w:val="nil"/>
          <w:between w:val="nil"/>
        </w:pBdr>
        <w:tabs>
          <w:tab w:val="left" w:pos="426"/>
        </w:tabs>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informacje dotyczące zasobów posiadanych przez wnioskodawcę niezbędnych ze względu na przedmiot operacji, którą zamierza realizować, w tym opis wyjściowej sytuacji ekonomicznej wnioskodawcy oraz kwalifikacji lub doświadczenia,</w:t>
      </w:r>
    </w:p>
    <w:p w14:paraId="60DD0D92" w14:textId="77777777" w:rsidR="00EF040B" w:rsidRDefault="00E31A9D">
      <w:pPr>
        <w:widowControl w:val="0"/>
        <w:numPr>
          <w:ilvl w:val="0"/>
          <w:numId w:val="10"/>
        </w:numPr>
        <w:pBdr>
          <w:top w:val="nil"/>
          <w:left w:val="nil"/>
          <w:bottom w:val="nil"/>
          <w:right w:val="nil"/>
          <w:between w:val="nil"/>
        </w:pBdr>
        <w:tabs>
          <w:tab w:val="left" w:pos="426"/>
        </w:tabs>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informacje dotyczące sposobu prowadzenia działalności, w szczególności informacje o sposobie wdrożenia WBN.</w:t>
      </w:r>
    </w:p>
    <w:p w14:paraId="124FB916" w14:textId="599EF5F5" w:rsidR="006131D2" w:rsidRDefault="00FC5C4C" w:rsidP="006131D2">
      <w:pPr>
        <w:pStyle w:val="Akapitzlist"/>
        <w:widowControl w:val="0"/>
        <w:numPr>
          <w:ilvl w:val="0"/>
          <w:numId w:val="5"/>
        </w:numPr>
        <w:pBdr>
          <w:top w:val="nil"/>
          <w:left w:val="nil"/>
          <w:bottom w:val="nil"/>
          <w:right w:val="nil"/>
          <w:between w:val="nil"/>
        </w:pBdr>
        <w:spacing w:after="120" w:line="276" w:lineRule="auto"/>
        <w:ind w:left="414" w:hanging="357"/>
        <w:jc w:val="both"/>
        <w:rPr>
          <w:rFonts w:ascii="Times New Roman" w:eastAsia="Times New Roman" w:hAnsi="Times New Roman" w:cs="Times New Roman"/>
          <w:color w:val="000000"/>
        </w:rPr>
      </w:pPr>
      <w:r w:rsidRPr="006131D2">
        <w:rPr>
          <w:rFonts w:ascii="Times New Roman" w:hAnsi="Times New Roman" w:cs="Times New Roman"/>
        </w:rPr>
        <w:t>Rozpoczęcie realizacji uproszczonego biznesplanu</w:t>
      </w:r>
      <w:r w:rsidR="00E574A1">
        <w:rPr>
          <w:rFonts w:ascii="Times New Roman" w:hAnsi="Times New Roman" w:cs="Times New Roman"/>
        </w:rPr>
        <w:t>, w tym zestawienia rzeczowo-finansowego,</w:t>
      </w:r>
      <w:r w:rsidRPr="006131D2">
        <w:rPr>
          <w:rFonts w:ascii="Times New Roman" w:hAnsi="Times New Roman" w:cs="Times New Roman"/>
        </w:rPr>
        <w:t xml:space="preserve"> możliwe jest nie wcześniej niż w dniu zawarcia umowy o przyznaniu pomocy.</w:t>
      </w:r>
      <w:r w:rsidRPr="006131D2">
        <w:rPr>
          <w:rFonts w:ascii="Times New Roman" w:eastAsia="Times New Roman" w:hAnsi="Times New Roman" w:cs="Times New Roman"/>
          <w:color w:val="000000"/>
        </w:rPr>
        <w:t xml:space="preserve"> </w:t>
      </w:r>
    </w:p>
    <w:p w14:paraId="1B5E8A5C" w14:textId="3B2194A1" w:rsidR="00EF040B" w:rsidRPr="006131D2" w:rsidRDefault="00E31A9D" w:rsidP="006131D2">
      <w:pPr>
        <w:pStyle w:val="Akapitzlist"/>
        <w:widowControl w:val="0"/>
        <w:numPr>
          <w:ilvl w:val="0"/>
          <w:numId w:val="5"/>
        </w:numPr>
        <w:pBdr>
          <w:top w:val="nil"/>
          <w:left w:val="nil"/>
          <w:bottom w:val="nil"/>
          <w:right w:val="nil"/>
          <w:between w:val="nil"/>
        </w:pBdr>
        <w:spacing w:after="120" w:line="276" w:lineRule="auto"/>
        <w:ind w:left="414" w:hanging="357"/>
        <w:jc w:val="both"/>
        <w:rPr>
          <w:rFonts w:ascii="Times New Roman" w:eastAsia="Times New Roman" w:hAnsi="Times New Roman" w:cs="Times New Roman"/>
          <w:color w:val="000000"/>
        </w:rPr>
      </w:pPr>
      <w:r w:rsidRPr="006131D2">
        <w:rPr>
          <w:rFonts w:ascii="Times New Roman" w:eastAsia="Times New Roman" w:hAnsi="Times New Roman" w:cs="Times New Roman"/>
          <w:color w:val="000000"/>
        </w:rPr>
        <w:t xml:space="preserve">Operacja </w:t>
      </w:r>
      <w:r w:rsidR="00616098" w:rsidRPr="006131D2">
        <w:rPr>
          <w:rFonts w:ascii="Times New Roman" w:eastAsia="Times New Roman" w:hAnsi="Times New Roman" w:cs="Times New Roman"/>
          <w:color w:val="000000"/>
        </w:rPr>
        <w:t xml:space="preserve">musi </w:t>
      </w:r>
      <w:r w:rsidRPr="006131D2">
        <w:rPr>
          <w:rFonts w:ascii="Times New Roman" w:eastAsia="Times New Roman" w:hAnsi="Times New Roman" w:cs="Times New Roman"/>
          <w:color w:val="000000"/>
        </w:rPr>
        <w:t xml:space="preserve">być inwestycją polegającą na dostosowaniu małego gospodarstwa rolnego do świadczenia usług polegających na wynajmowaniu pokoi, sprzedaży posiłków domowych i świadczeniu innych usług związanych z pobytem turystów, zgodnie z art. 6 ust. 1 pkt 2 ustawy Prawo przedsiębiorców oraz art. 35 ust. 3 ustawy z dnia 29 sierpnia 1997 r. </w:t>
      </w:r>
      <w:r w:rsidRPr="006131D2">
        <w:rPr>
          <w:rFonts w:ascii="Times New Roman" w:eastAsia="Times New Roman" w:hAnsi="Times New Roman" w:cs="Times New Roman"/>
          <w:i/>
          <w:color w:val="000000"/>
        </w:rPr>
        <w:t xml:space="preserve">o usługach hotelarskich </w:t>
      </w:r>
      <w:r w:rsidRPr="006131D2">
        <w:rPr>
          <w:rFonts w:ascii="Times New Roman" w:eastAsia="Times New Roman" w:hAnsi="Times New Roman" w:cs="Times New Roman"/>
          <w:i/>
          <w:color w:val="000000"/>
        </w:rPr>
        <w:lastRenderedPageBreak/>
        <w:t>oraz usługach pilotów wycieczek i przewodników turystycznych</w:t>
      </w:r>
      <w:r w:rsidRPr="006131D2">
        <w:rPr>
          <w:rFonts w:ascii="Times New Roman" w:eastAsia="Times New Roman" w:hAnsi="Times New Roman" w:cs="Times New Roman"/>
          <w:color w:val="000000"/>
        </w:rPr>
        <w:t>.</w:t>
      </w:r>
    </w:p>
    <w:p w14:paraId="14EEA99E" w14:textId="77777777" w:rsidR="00EF040B" w:rsidRDefault="00E31A9D" w:rsidP="000550D5">
      <w:pPr>
        <w:widowControl w:val="0"/>
        <w:numPr>
          <w:ilvl w:val="0"/>
          <w:numId w:val="5"/>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Operacja nie może obejmować kosztów inwestycji w produkcję rolniczą lub przetwórczą.</w:t>
      </w:r>
    </w:p>
    <w:p w14:paraId="22EDBCBC" w14:textId="764D2197" w:rsidR="00EF040B" w:rsidRDefault="00E31A9D">
      <w:pPr>
        <w:widowControl w:val="0"/>
        <w:numPr>
          <w:ilvl w:val="0"/>
          <w:numId w:val="5"/>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Wraz z </w:t>
      </w:r>
      <w:proofErr w:type="spellStart"/>
      <w:r>
        <w:rPr>
          <w:rFonts w:ascii="Times New Roman" w:eastAsia="Times New Roman" w:hAnsi="Times New Roman" w:cs="Times New Roman"/>
          <w:color w:val="000000"/>
        </w:rPr>
        <w:t>W</w:t>
      </w:r>
      <w:r w:rsidR="002B36A9">
        <w:rPr>
          <w:rFonts w:ascii="Times New Roman" w:eastAsia="Times New Roman" w:hAnsi="Times New Roman" w:cs="Times New Roman"/>
          <w:color w:val="000000"/>
        </w:rPr>
        <w:t>o</w:t>
      </w:r>
      <w:r>
        <w:rPr>
          <w:rFonts w:ascii="Times New Roman" w:eastAsia="Times New Roman" w:hAnsi="Times New Roman" w:cs="Times New Roman"/>
          <w:color w:val="000000"/>
        </w:rPr>
        <w:t>PP</w:t>
      </w:r>
      <w:proofErr w:type="spellEnd"/>
      <w:r>
        <w:rPr>
          <w:rFonts w:ascii="Times New Roman" w:eastAsia="Times New Roman" w:hAnsi="Times New Roman" w:cs="Times New Roman"/>
          <w:color w:val="000000"/>
        </w:rPr>
        <w:t xml:space="preserve"> wnioskodawca zobowiązany jest przedłożyć koncepcję wdrożenia systemu kategoryzacji WBN oraz </w:t>
      </w:r>
      <w:r w:rsidR="00616098">
        <w:rPr>
          <w:rFonts w:ascii="Times New Roman" w:eastAsia="Times New Roman" w:hAnsi="Times New Roman" w:cs="Times New Roman"/>
          <w:color w:val="000000"/>
        </w:rPr>
        <w:t xml:space="preserve">musi </w:t>
      </w:r>
      <w:r>
        <w:rPr>
          <w:rFonts w:ascii="Times New Roman" w:eastAsia="Times New Roman" w:hAnsi="Times New Roman" w:cs="Times New Roman"/>
          <w:color w:val="000000"/>
        </w:rPr>
        <w:t>w</w:t>
      </w:r>
      <w:r w:rsidR="00616098">
        <w:rPr>
          <w:rFonts w:ascii="Times New Roman" w:eastAsia="Times New Roman" w:hAnsi="Times New Roman" w:cs="Times New Roman"/>
          <w:color w:val="000000"/>
        </w:rPr>
        <w:t>e</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w:t>
      </w:r>
      <w:r w:rsidR="002B36A9">
        <w:rPr>
          <w:rFonts w:ascii="Times New Roman" w:eastAsia="Times New Roman" w:hAnsi="Times New Roman" w:cs="Times New Roman"/>
          <w:color w:val="000000"/>
        </w:rPr>
        <w:t>o</w:t>
      </w:r>
      <w:r>
        <w:rPr>
          <w:rFonts w:ascii="Times New Roman" w:eastAsia="Times New Roman" w:hAnsi="Times New Roman" w:cs="Times New Roman"/>
          <w:color w:val="000000"/>
        </w:rPr>
        <w:t>PP</w:t>
      </w:r>
      <w:proofErr w:type="spellEnd"/>
      <w:r>
        <w:rPr>
          <w:rFonts w:ascii="Times New Roman" w:eastAsia="Times New Roman" w:hAnsi="Times New Roman" w:cs="Times New Roman"/>
          <w:color w:val="000000"/>
        </w:rPr>
        <w:t xml:space="preserve"> zakładać przystąpienie do lokalnej, regionalnej lub ogólnopolskiej organizacji zrzeszającej </w:t>
      </w:r>
      <w:proofErr w:type="spellStart"/>
      <w:r>
        <w:rPr>
          <w:rFonts w:ascii="Times New Roman" w:eastAsia="Times New Roman" w:hAnsi="Times New Roman" w:cs="Times New Roman"/>
          <w:color w:val="000000"/>
        </w:rPr>
        <w:t>kwaterodawców</w:t>
      </w:r>
      <w:proofErr w:type="spellEnd"/>
      <w:r>
        <w:rPr>
          <w:rFonts w:ascii="Times New Roman" w:eastAsia="Times New Roman" w:hAnsi="Times New Roman" w:cs="Times New Roman"/>
          <w:color w:val="000000"/>
        </w:rPr>
        <w:t xml:space="preserve"> wiejskich nie później niż w dniu złożenia </w:t>
      </w:r>
      <w:proofErr w:type="spellStart"/>
      <w:r>
        <w:rPr>
          <w:rFonts w:ascii="Times New Roman" w:eastAsia="Times New Roman" w:hAnsi="Times New Roman" w:cs="Times New Roman"/>
          <w:color w:val="000000"/>
        </w:rPr>
        <w:t>W</w:t>
      </w:r>
      <w:r w:rsidR="002B36A9">
        <w:rPr>
          <w:rFonts w:ascii="Times New Roman" w:eastAsia="Times New Roman" w:hAnsi="Times New Roman" w:cs="Times New Roman"/>
          <w:color w:val="000000"/>
        </w:rPr>
        <w:t>o</w:t>
      </w:r>
      <w:r>
        <w:rPr>
          <w:rFonts w:ascii="Times New Roman" w:eastAsia="Times New Roman" w:hAnsi="Times New Roman" w:cs="Times New Roman"/>
          <w:color w:val="000000"/>
        </w:rPr>
        <w:t>P</w:t>
      </w:r>
      <w:proofErr w:type="spellEnd"/>
      <w:r>
        <w:rPr>
          <w:rFonts w:ascii="Times New Roman" w:eastAsia="Times New Roman" w:hAnsi="Times New Roman" w:cs="Times New Roman"/>
          <w:color w:val="000000"/>
        </w:rPr>
        <w:t>.</w:t>
      </w:r>
    </w:p>
    <w:p w14:paraId="156E43D4" w14:textId="77777777" w:rsidR="002B36A9" w:rsidRDefault="00E31A9D">
      <w:pPr>
        <w:widowControl w:val="0"/>
        <w:numPr>
          <w:ilvl w:val="0"/>
          <w:numId w:val="5"/>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Operacja nie może być operacją realizowaną w partnerstwie, ani operacją realizowaną w ramach projektu partnerskiego, które zostały zdefiniowane w Wytycznych szczegółowych.</w:t>
      </w:r>
    </w:p>
    <w:p w14:paraId="422CD317" w14:textId="77777777" w:rsidR="002B36A9" w:rsidRPr="002B36A9" w:rsidRDefault="002B36A9">
      <w:pPr>
        <w:widowControl w:val="0"/>
        <w:numPr>
          <w:ilvl w:val="0"/>
          <w:numId w:val="5"/>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2B36A9">
        <w:rPr>
          <w:rFonts w:ascii="Times New Roman" w:eastAsia="Times New Roman" w:hAnsi="Times New Roman" w:cs="Times New Roman"/>
          <w:color w:val="000000"/>
        </w:rPr>
        <w:t>Pomoc przyznaje się na operację uzasadnioną pod względem racjonalności jej kosztów kwalifikowalnych/inwestycji zaplanowanych do zrealizowania. Operacja musi być możliwa do wykonania, uzasadniona oraz dostosowana z punktu widzenia celu, zakresu i zakładanych jej rezultatów. Ocena racjonalności zostanie dokonana w zgodnie z zasadami określonymi w pkt. VIII.3 Wytycznych podstawowych.</w:t>
      </w:r>
    </w:p>
    <w:p w14:paraId="4CAAE03D" w14:textId="0C168C8C" w:rsidR="00D531B9" w:rsidRPr="00E76584" w:rsidRDefault="00D531B9" w:rsidP="00D531B9">
      <w:pPr>
        <w:widowControl w:val="0"/>
        <w:tabs>
          <w:tab w:val="left" w:pos="426"/>
        </w:tabs>
        <w:spacing w:after="120" w:line="276" w:lineRule="auto"/>
        <w:jc w:val="both"/>
        <w:rPr>
          <w:rFonts w:ascii="Times New Roman" w:eastAsia="Times New Roman" w:hAnsi="Times New Roman" w:cs="Times New Roman"/>
          <w:b/>
          <w:color w:val="000000"/>
          <w:sz w:val="26"/>
          <w:szCs w:val="26"/>
        </w:rPr>
      </w:pPr>
      <w:r w:rsidRPr="00E76584">
        <w:rPr>
          <w:rFonts w:ascii="Times New Roman" w:eastAsia="Times New Roman" w:hAnsi="Times New Roman" w:cs="Times New Roman"/>
          <w:b/>
          <w:color w:val="000000"/>
          <w:sz w:val="26"/>
          <w:szCs w:val="26"/>
        </w:rPr>
        <w:t>IV</w:t>
      </w:r>
      <w:r w:rsidR="00E76584" w:rsidRPr="00E76584">
        <w:rPr>
          <w:rFonts w:ascii="Times New Roman" w:eastAsia="Times New Roman" w:hAnsi="Times New Roman" w:cs="Times New Roman"/>
          <w:b/>
          <w:color w:val="000000"/>
          <w:sz w:val="26"/>
          <w:szCs w:val="26"/>
        </w:rPr>
        <w:t>.</w:t>
      </w:r>
      <w:r w:rsidRPr="00E76584">
        <w:rPr>
          <w:rFonts w:ascii="Times New Roman" w:eastAsia="Times New Roman" w:hAnsi="Times New Roman" w:cs="Times New Roman"/>
          <w:b/>
          <w:color w:val="000000"/>
          <w:sz w:val="26"/>
          <w:szCs w:val="26"/>
        </w:rPr>
        <w:t xml:space="preserve"> Dodatkowe warunki przyznania pomocy wynikające z LSR</w:t>
      </w:r>
    </w:p>
    <w:p w14:paraId="32BF90E4" w14:textId="4B3E3FC6" w:rsidR="000550D5" w:rsidRPr="00344622" w:rsidRDefault="00D531B9" w:rsidP="00344622">
      <w:pPr>
        <w:pStyle w:val="Akapitzlist"/>
        <w:widowControl w:val="0"/>
        <w:numPr>
          <w:ilvl w:val="3"/>
          <w:numId w:val="5"/>
        </w:numPr>
        <w:tabs>
          <w:tab w:val="left" w:pos="426"/>
        </w:tabs>
        <w:spacing w:after="120" w:line="276" w:lineRule="auto"/>
        <w:ind w:left="426" w:hanging="426"/>
        <w:jc w:val="both"/>
        <w:rPr>
          <w:rFonts w:ascii="Times New Roman" w:eastAsia="Times New Roman" w:hAnsi="Times New Roman" w:cs="Times New Roman"/>
          <w:color w:val="000000"/>
        </w:rPr>
      </w:pPr>
      <w:r w:rsidRPr="00344622">
        <w:rPr>
          <w:rFonts w:ascii="Times New Roman" w:eastAsia="Times New Roman" w:hAnsi="Times New Roman" w:cs="Times New Roman"/>
          <w:color w:val="000000"/>
        </w:rPr>
        <w:t xml:space="preserve">Dodatkowo operacja </w:t>
      </w:r>
      <w:r w:rsidR="00616098" w:rsidRPr="00344622">
        <w:rPr>
          <w:rFonts w:ascii="Times New Roman" w:eastAsia="Times New Roman" w:hAnsi="Times New Roman" w:cs="Times New Roman"/>
          <w:color w:val="000000"/>
        </w:rPr>
        <w:t>musi</w:t>
      </w:r>
      <w:r w:rsidRPr="00344622">
        <w:rPr>
          <w:rFonts w:ascii="Times New Roman" w:eastAsia="Times New Roman" w:hAnsi="Times New Roman" w:cs="Times New Roman"/>
          <w:color w:val="000000"/>
        </w:rPr>
        <w:t xml:space="preserve"> spełniać następujące warunki (kryteria dostępowe):</w:t>
      </w:r>
    </w:p>
    <w:p w14:paraId="13A6639F" w14:textId="77777777" w:rsidR="000550D5" w:rsidRPr="004F30B6" w:rsidRDefault="000550D5" w:rsidP="00344622">
      <w:pPr>
        <w:pStyle w:val="Akapitzlist"/>
        <w:widowControl w:val="0"/>
        <w:numPr>
          <w:ilvl w:val="0"/>
          <w:numId w:val="52"/>
        </w:numPr>
        <w:spacing w:after="0" w:line="276" w:lineRule="auto"/>
        <w:ind w:left="709" w:hanging="283"/>
        <w:jc w:val="both"/>
        <w:rPr>
          <w:rFonts w:ascii="Times New Roman" w:eastAsia="Times New Roman" w:hAnsi="Times New Roman" w:cs="Times New Roman"/>
          <w:color w:val="000000"/>
        </w:rPr>
      </w:pPr>
      <w:r w:rsidRPr="004F30B6">
        <w:rPr>
          <w:rFonts w:ascii="Times New Roman" w:eastAsia="Times New Roman" w:hAnsi="Times New Roman" w:cs="Times New Roman"/>
          <w:color w:val="000000"/>
        </w:rPr>
        <w:t xml:space="preserve">dotyczy wsparcia o charakterze inwestycyjnym w zakresie </w:t>
      </w:r>
      <w:r>
        <w:rPr>
          <w:rFonts w:ascii="Times New Roman" w:eastAsia="Times New Roman" w:hAnsi="Times New Roman" w:cs="Times New Roman"/>
          <w:color w:val="000000"/>
        </w:rPr>
        <w:t>start GA</w:t>
      </w:r>
      <w:r w:rsidRPr="004F30B6">
        <w:rPr>
          <w:rFonts w:ascii="Times New Roman" w:eastAsia="Times New Roman" w:hAnsi="Times New Roman" w:cs="Times New Roman"/>
          <w:color w:val="000000"/>
        </w:rPr>
        <w:t>;</w:t>
      </w:r>
    </w:p>
    <w:p w14:paraId="71487FA9" w14:textId="77777777" w:rsidR="000550D5" w:rsidRPr="004F30B6" w:rsidRDefault="000550D5" w:rsidP="00344622">
      <w:pPr>
        <w:pStyle w:val="Akapitzlist"/>
        <w:widowControl w:val="0"/>
        <w:numPr>
          <w:ilvl w:val="0"/>
          <w:numId w:val="52"/>
        </w:numPr>
        <w:spacing w:after="0" w:line="276" w:lineRule="auto"/>
        <w:ind w:left="709" w:hanging="283"/>
        <w:jc w:val="both"/>
        <w:rPr>
          <w:rFonts w:ascii="Times New Roman" w:eastAsia="Times New Roman" w:hAnsi="Times New Roman" w:cs="Times New Roman"/>
          <w:color w:val="000000"/>
        </w:rPr>
      </w:pPr>
      <w:r w:rsidRPr="004F30B6">
        <w:rPr>
          <w:rFonts w:ascii="Times New Roman" w:eastAsia="Times New Roman" w:hAnsi="Times New Roman" w:cs="Times New Roman"/>
          <w:color w:val="000000"/>
        </w:rPr>
        <w:t>wnioskodawca nie należy do osób/podmiotów wykluczonych z możliwości uzyskania wsparcia tj.:</w:t>
      </w:r>
    </w:p>
    <w:p w14:paraId="05565961" w14:textId="77777777" w:rsidR="000550D5" w:rsidRPr="004F30B6" w:rsidRDefault="000550D5" w:rsidP="005D2A47">
      <w:pPr>
        <w:pStyle w:val="Akapitzlist"/>
        <w:widowControl w:val="0"/>
        <w:numPr>
          <w:ilvl w:val="0"/>
          <w:numId w:val="53"/>
        </w:numPr>
        <w:spacing w:after="0" w:line="276" w:lineRule="auto"/>
        <w:ind w:left="851" w:hanging="283"/>
        <w:jc w:val="both"/>
        <w:rPr>
          <w:rFonts w:ascii="Times New Roman" w:eastAsia="Times New Roman" w:hAnsi="Times New Roman" w:cs="Times New Roman"/>
          <w:color w:val="000000"/>
        </w:rPr>
      </w:pPr>
      <w:r w:rsidRPr="004F30B6">
        <w:rPr>
          <w:rFonts w:ascii="Times New Roman" w:eastAsia="Times New Roman" w:hAnsi="Times New Roman" w:cs="Times New Roman"/>
          <w:color w:val="000000"/>
        </w:rPr>
        <w:t>nie realizuje działań związanych z wdrażaniem LSR w ramach zatrudnienia w LGD,</w:t>
      </w:r>
    </w:p>
    <w:p w14:paraId="5CAF8FC4" w14:textId="77777777" w:rsidR="000550D5" w:rsidRPr="004F30B6" w:rsidRDefault="000550D5" w:rsidP="005D2A47">
      <w:pPr>
        <w:pStyle w:val="Akapitzlist"/>
        <w:widowControl w:val="0"/>
        <w:numPr>
          <w:ilvl w:val="0"/>
          <w:numId w:val="53"/>
        </w:numPr>
        <w:spacing w:after="0" w:line="276" w:lineRule="auto"/>
        <w:ind w:left="851" w:hanging="283"/>
        <w:jc w:val="both"/>
        <w:rPr>
          <w:rFonts w:ascii="Times New Roman" w:eastAsia="Times New Roman" w:hAnsi="Times New Roman" w:cs="Times New Roman"/>
          <w:color w:val="000000"/>
        </w:rPr>
      </w:pPr>
      <w:r w:rsidRPr="004F30B6">
        <w:rPr>
          <w:rFonts w:ascii="Times New Roman" w:eastAsia="Times New Roman" w:hAnsi="Times New Roman" w:cs="Times New Roman"/>
          <w:color w:val="000000"/>
        </w:rPr>
        <w:t>nie pełni funkcji członka Zarządu LGD,</w:t>
      </w:r>
    </w:p>
    <w:p w14:paraId="562B2E84" w14:textId="77777777" w:rsidR="000550D5" w:rsidRPr="004F30B6" w:rsidRDefault="000550D5" w:rsidP="005D2A47">
      <w:pPr>
        <w:pStyle w:val="Akapitzlist"/>
        <w:widowControl w:val="0"/>
        <w:numPr>
          <w:ilvl w:val="0"/>
          <w:numId w:val="53"/>
        </w:numPr>
        <w:spacing w:after="0" w:line="276" w:lineRule="auto"/>
        <w:ind w:left="851" w:hanging="283"/>
        <w:jc w:val="both"/>
        <w:rPr>
          <w:rFonts w:ascii="Times New Roman" w:eastAsia="Times New Roman" w:hAnsi="Times New Roman" w:cs="Times New Roman"/>
          <w:color w:val="000000"/>
        </w:rPr>
      </w:pPr>
      <w:r w:rsidRPr="004F30B6">
        <w:rPr>
          <w:rFonts w:ascii="Times New Roman" w:eastAsia="Times New Roman" w:hAnsi="Times New Roman" w:cs="Times New Roman"/>
          <w:color w:val="000000"/>
        </w:rPr>
        <w:t>nie jest podmiotem w których ww. osoby są wspólnikami spółek prawa handlowego lub prowadzą działalność w formie spółki cywilnej.</w:t>
      </w:r>
    </w:p>
    <w:p w14:paraId="5269578E" w14:textId="71D5D0FE" w:rsidR="00D531B9" w:rsidRPr="00D531B9" w:rsidRDefault="00D531B9" w:rsidP="00D531B9">
      <w:pPr>
        <w:widowControl w:val="0"/>
        <w:tabs>
          <w:tab w:val="left" w:pos="426"/>
        </w:tabs>
        <w:spacing w:after="120" w:line="276" w:lineRule="auto"/>
        <w:jc w:val="both"/>
        <w:rPr>
          <w:rFonts w:ascii="Times New Roman" w:eastAsia="Times New Roman" w:hAnsi="Times New Roman" w:cs="Times New Roman"/>
          <w:color w:val="000000"/>
        </w:rPr>
      </w:pPr>
      <w:r w:rsidRPr="00D531B9">
        <w:rPr>
          <w:rFonts w:ascii="Times New Roman" w:eastAsia="Times New Roman" w:hAnsi="Times New Roman" w:cs="Times New Roman"/>
          <w:color w:val="000000"/>
        </w:rPr>
        <w:t xml:space="preserve"> </w:t>
      </w:r>
    </w:p>
    <w:p w14:paraId="622B6AA8" w14:textId="1D6431F4" w:rsidR="006F102E" w:rsidRPr="005D2A47" w:rsidRDefault="00D531B9" w:rsidP="006F102E">
      <w:pPr>
        <w:pStyle w:val="Akapitzlist"/>
        <w:widowControl w:val="0"/>
        <w:numPr>
          <w:ilvl w:val="0"/>
          <w:numId w:val="48"/>
        </w:numPr>
        <w:tabs>
          <w:tab w:val="left" w:pos="426"/>
        </w:tabs>
        <w:spacing w:after="120" w:line="276" w:lineRule="auto"/>
        <w:jc w:val="both"/>
        <w:rPr>
          <w:rFonts w:ascii="Times New Roman" w:eastAsia="Times New Roman" w:hAnsi="Times New Roman" w:cs="Times New Roman"/>
          <w:color w:val="000000"/>
        </w:rPr>
      </w:pPr>
      <w:r w:rsidRPr="00E76584">
        <w:rPr>
          <w:rFonts w:ascii="Times New Roman" w:eastAsia="Times New Roman" w:hAnsi="Times New Roman" w:cs="Times New Roman"/>
          <w:color w:val="000000"/>
        </w:rPr>
        <w:t xml:space="preserve">Operacja </w:t>
      </w:r>
      <w:r w:rsidR="00616098" w:rsidRPr="00E76584">
        <w:rPr>
          <w:rFonts w:ascii="Times New Roman" w:eastAsia="Times New Roman" w:hAnsi="Times New Roman" w:cs="Times New Roman"/>
          <w:color w:val="000000"/>
        </w:rPr>
        <w:t xml:space="preserve">musi </w:t>
      </w:r>
      <w:r w:rsidRPr="00E76584">
        <w:rPr>
          <w:rFonts w:ascii="Times New Roman" w:eastAsia="Times New Roman" w:hAnsi="Times New Roman" w:cs="Times New Roman"/>
          <w:color w:val="000000"/>
        </w:rPr>
        <w:t xml:space="preserve">realizować wskaźnik: </w:t>
      </w:r>
      <w:r w:rsidR="006F102E" w:rsidRPr="00E8204D">
        <w:rPr>
          <w:rFonts w:ascii="Times New Roman" w:eastAsia="Times New Roman" w:hAnsi="Times New Roman" w:cs="Times New Roman"/>
          <w:b/>
          <w:bCs/>
          <w:color w:val="000000"/>
        </w:rPr>
        <w:t>Nowe miejsca pracy wspierane w ramach projektów WPR (R. 37)</w:t>
      </w:r>
      <w:r w:rsidR="006F102E">
        <w:rPr>
          <w:rFonts w:ascii="Times New Roman" w:eastAsia="Times New Roman" w:hAnsi="Times New Roman" w:cs="Times New Roman"/>
          <w:color w:val="000000"/>
        </w:rPr>
        <w:t>.</w:t>
      </w:r>
    </w:p>
    <w:p w14:paraId="2209202A" w14:textId="77777777" w:rsidR="00EF040B" w:rsidRDefault="00E31A9D">
      <w:pPr>
        <w:pStyle w:val="Nagwek1"/>
        <w:spacing w:before="0" w:after="120" w:line="276" w:lineRule="auto"/>
        <w:jc w:val="both"/>
        <w:rPr>
          <w:rFonts w:ascii="Times New Roman" w:eastAsia="Times New Roman" w:hAnsi="Times New Roman" w:cs="Times New Roman"/>
          <w:b/>
          <w:sz w:val="28"/>
          <w:szCs w:val="28"/>
        </w:rPr>
      </w:pPr>
      <w:bookmarkStart w:id="23" w:name="_heading=h.z337ya" w:colFirst="0" w:colLast="0"/>
      <w:bookmarkEnd w:id="23"/>
      <w:r>
        <w:rPr>
          <w:rFonts w:ascii="Times New Roman" w:eastAsia="Times New Roman" w:hAnsi="Times New Roman" w:cs="Times New Roman"/>
          <w:b/>
          <w:sz w:val="28"/>
          <w:szCs w:val="28"/>
        </w:rPr>
        <w:t>§ 7. Kryteria wyboru operacji</w:t>
      </w:r>
    </w:p>
    <w:p w14:paraId="5323B31D" w14:textId="32DB4252" w:rsidR="002B36A9" w:rsidRDefault="002B36A9">
      <w:pPr>
        <w:pStyle w:val="Akapitzlist"/>
        <w:widowControl w:val="0"/>
        <w:numPr>
          <w:ilvl w:val="3"/>
          <w:numId w:val="44"/>
        </w:numPr>
        <w:spacing w:after="120" w:line="276" w:lineRule="auto"/>
        <w:ind w:left="425" w:hanging="425"/>
        <w:contextualSpacing w:val="0"/>
        <w:jc w:val="both"/>
        <w:rPr>
          <w:rFonts w:ascii="Times New Roman" w:eastAsia="Times New Roman" w:hAnsi="Times New Roman" w:cs="Times New Roman"/>
          <w:color w:val="000000"/>
        </w:rPr>
      </w:pPr>
      <w:bookmarkStart w:id="24" w:name="_Hlk185514480"/>
      <w:r w:rsidRPr="00ED16F3">
        <w:rPr>
          <w:rFonts w:ascii="Times New Roman" w:eastAsia="Times New Roman" w:hAnsi="Times New Roman" w:cs="Times New Roman"/>
          <w:color w:val="000000"/>
        </w:rPr>
        <w:t xml:space="preserve">W ramach naboru </w:t>
      </w:r>
      <w:r>
        <w:rPr>
          <w:rFonts w:ascii="Times New Roman" w:eastAsia="Times New Roman" w:hAnsi="Times New Roman" w:cs="Times New Roman"/>
          <w:color w:val="000000"/>
        </w:rPr>
        <w:t xml:space="preserve">wniosków </w:t>
      </w:r>
      <w:r w:rsidRPr="00ED16F3">
        <w:rPr>
          <w:rFonts w:ascii="Times New Roman" w:eastAsia="Times New Roman" w:hAnsi="Times New Roman" w:cs="Times New Roman"/>
          <w:color w:val="000000"/>
        </w:rPr>
        <w:t>obowiązują kryteria wyboru operacji, które opisano w załączniku nr</w:t>
      </w:r>
      <w:r>
        <w:rPr>
          <w:rFonts w:ascii="Times New Roman" w:eastAsia="Times New Roman" w:hAnsi="Times New Roman" w:cs="Times New Roman"/>
          <w:color w:val="000000"/>
        </w:rPr>
        <w:t> </w:t>
      </w:r>
      <w:r w:rsidRPr="00ED16F3">
        <w:rPr>
          <w:rFonts w:ascii="Times New Roman" w:eastAsia="Times New Roman" w:hAnsi="Times New Roman" w:cs="Times New Roman"/>
          <w:color w:val="000000"/>
        </w:rPr>
        <w:t>1 do</w:t>
      </w:r>
      <w:r>
        <w:rPr>
          <w:rFonts w:ascii="Times New Roman" w:eastAsia="Times New Roman" w:hAnsi="Times New Roman" w:cs="Times New Roman"/>
          <w:color w:val="000000"/>
        </w:rPr>
        <w:t> </w:t>
      </w:r>
      <w:r w:rsidRPr="00ED16F3">
        <w:rPr>
          <w:rFonts w:ascii="Times New Roman" w:eastAsia="Times New Roman" w:hAnsi="Times New Roman" w:cs="Times New Roman"/>
          <w:color w:val="000000"/>
        </w:rPr>
        <w:t xml:space="preserve">Regulaminu. </w:t>
      </w:r>
    </w:p>
    <w:p w14:paraId="1B9B40CB" w14:textId="37FFD3C4" w:rsidR="002B36A9" w:rsidRDefault="002B36A9">
      <w:pPr>
        <w:pStyle w:val="Akapitzlist"/>
        <w:widowControl w:val="0"/>
        <w:numPr>
          <w:ilvl w:val="3"/>
          <w:numId w:val="44"/>
        </w:numPr>
        <w:spacing w:after="120" w:line="276" w:lineRule="auto"/>
        <w:ind w:left="425" w:hanging="425"/>
        <w:contextualSpacing w:val="0"/>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Warunkiem wyboru operacji jest – poza spełnieniem pozostałych warunków wynikających z</w:t>
      </w:r>
      <w:r>
        <w:rPr>
          <w:rFonts w:ascii="Times New Roman" w:eastAsia="Times New Roman" w:hAnsi="Times New Roman" w:cs="Times New Roman"/>
          <w:color w:val="000000"/>
        </w:rPr>
        <w:t> </w:t>
      </w:r>
      <w:r w:rsidRPr="00ED16F3">
        <w:rPr>
          <w:rFonts w:ascii="Times New Roman" w:eastAsia="Times New Roman" w:hAnsi="Times New Roman" w:cs="Times New Roman"/>
          <w:color w:val="000000"/>
        </w:rPr>
        <w:t xml:space="preserve">Regulaminu – uzyskanie w wyniku oceny operacji na podstawie tych kryteriów w sumie minimum </w:t>
      </w:r>
      <w:r w:rsidR="006F102E" w:rsidRPr="005D2A47">
        <w:rPr>
          <w:rFonts w:ascii="Times New Roman" w:eastAsia="Times New Roman" w:hAnsi="Times New Roman" w:cs="Times New Roman"/>
          <w:b/>
          <w:bCs/>
          <w:color w:val="000000"/>
        </w:rPr>
        <w:t xml:space="preserve">8,4 </w:t>
      </w:r>
      <w:r w:rsidRPr="005D2A47">
        <w:rPr>
          <w:rFonts w:ascii="Times New Roman" w:eastAsia="Times New Roman" w:hAnsi="Times New Roman" w:cs="Times New Roman"/>
          <w:b/>
          <w:bCs/>
          <w:color w:val="000000"/>
        </w:rPr>
        <w:t>pkt.</w:t>
      </w:r>
    </w:p>
    <w:p w14:paraId="2E117CBF" w14:textId="0CD518E6" w:rsidR="002B36A9" w:rsidRDefault="002B36A9">
      <w:pPr>
        <w:pStyle w:val="Akapitzlist"/>
        <w:widowControl w:val="0"/>
        <w:numPr>
          <w:ilvl w:val="3"/>
          <w:numId w:val="44"/>
        </w:numPr>
        <w:spacing w:after="120" w:line="276" w:lineRule="auto"/>
        <w:ind w:left="425"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color w:val="000000"/>
        </w:rPr>
        <w:t>W</w:t>
      </w:r>
      <w:r w:rsidRPr="00A30E73">
        <w:rPr>
          <w:rFonts w:ascii="Times New Roman" w:eastAsia="Times New Roman" w:hAnsi="Times New Roman" w:cs="Times New Roman"/>
          <w:color w:val="000000"/>
        </w:rPr>
        <w:t xml:space="preserve"> przypadku uzyskania w sumie takiej samej liczby punktów o kolejności na liście</w:t>
      </w:r>
      <w:r>
        <w:rPr>
          <w:rFonts w:ascii="Times New Roman" w:eastAsia="Times New Roman" w:hAnsi="Times New Roman" w:cs="Times New Roman"/>
          <w:color w:val="000000"/>
        </w:rPr>
        <w:t xml:space="preserve"> ocenionych operacji</w:t>
      </w:r>
      <w:r w:rsidRPr="00A30E73">
        <w:rPr>
          <w:rFonts w:ascii="Times New Roman" w:eastAsia="Times New Roman" w:hAnsi="Times New Roman" w:cs="Times New Roman"/>
          <w:color w:val="000000"/>
        </w:rPr>
        <w:t xml:space="preserve"> zdecydują kryteria rozstrzygające</w:t>
      </w:r>
      <w:r>
        <w:rPr>
          <w:rFonts w:ascii="Times New Roman" w:eastAsia="Times New Roman" w:hAnsi="Times New Roman" w:cs="Times New Roman"/>
          <w:color w:val="000000"/>
        </w:rPr>
        <w:t>.</w:t>
      </w:r>
      <w:r w:rsidR="00F84810">
        <w:rPr>
          <w:rFonts w:ascii="Times New Roman" w:eastAsia="Times New Roman" w:hAnsi="Times New Roman" w:cs="Times New Roman"/>
          <w:color w:val="000000"/>
        </w:rPr>
        <w:t xml:space="preserve"> </w:t>
      </w:r>
      <w:r w:rsidR="00F84810" w:rsidRPr="002D4E54">
        <w:rPr>
          <w:rFonts w:ascii="Times New Roman" w:eastAsia="Times New Roman" w:hAnsi="Times New Roman" w:cs="Times New Roman"/>
          <w:b/>
          <w:bCs/>
        </w:rPr>
        <w:t xml:space="preserve">1. </w:t>
      </w:r>
      <w:r w:rsidR="00F84810" w:rsidRPr="002D4E54">
        <w:rPr>
          <w:rFonts w:ascii="Times New Roman" w:hAnsi="Times New Roman" w:cs="Times New Roman"/>
          <w:b/>
          <w:bCs/>
        </w:rPr>
        <w:t>Udział w szkoleniu, 3. Promocja regionu oraz LGD Ziemi Człuchowskiej, 6a. Wzrost oferty agroturystyki (dotyczy tylko gospodarstw agroturystycznych), 7a. Wykorzystanie lokalnych produktów (dotyczy tylko gospodarstw agroturystycznych), 8a. Promocja certyfikowanych produktów lokalnych oznaczonych Marką Lokalną KOMTURIA NATURY (dotyczy tylko gospodarstw agroturystycznych), 9. Zachowanie lub promocja rodzimych ras zwierząt i/lub tradycyjnych roślin.</w:t>
      </w:r>
    </w:p>
    <w:p w14:paraId="4901527D" w14:textId="77777777" w:rsidR="002B36A9" w:rsidRDefault="002B36A9" w:rsidP="002B36A9">
      <w:pPr>
        <w:widowControl w:val="0"/>
        <w:tabs>
          <w:tab w:val="left" w:pos="426"/>
        </w:tabs>
        <w:spacing w:after="120" w:line="276" w:lineRule="auto"/>
        <w:jc w:val="both"/>
        <w:rPr>
          <w:rFonts w:ascii="Times New Roman" w:eastAsia="Times New Roman" w:hAnsi="Times New Roman" w:cs="Times New Roman"/>
        </w:rPr>
      </w:pPr>
    </w:p>
    <w:p w14:paraId="52C65BCD" w14:textId="77777777" w:rsidR="002B36A9" w:rsidRDefault="002B36A9" w:rsidP="002B36A9">
      <w:pPr>
        <w:pStyle w:val="Nagwek1"/>
        <w:spacing w:before="0" w:after="120" w:line="276" w:lineRule="auto"/>
        <w:jc w:val="both"/>
        <w:rPr>
          <w:rFonts w:ascii="Times New Roman" w:eastAsia="Times New Roman" w:hAnsi="Times New Roman" w:cs="Times New Roman"/>
          <w:b/>
          <w:sz w:val="28"/>
          <w:szCs w:val="28"/>
        </w:rPr>
      </w:pPr>
      <w:bookmarkStart w:id="25" w:name="_Toc185504762"/>
      <w:r>
        <w:rPr>
          <w:rFonts w:ascii="Times New Roman" w:eastAsia="Times New Roman" w:hAnsi="Times New Roman" w:cs="Times New Roman"/>
          <w:b/>
          <w:sz w:val="28"/>
          <w:szCs w:val="28"/>
        </w:rPr>
        <w:lastRenderedPageBreak/>
        <w:t xml:space="preserve">§ 8. Opis procedury przyznania pomocy, w tym wskazanie i opis etapów postępowania z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przez LGD oraz SW, a także czynności jakie muszą zostać dokonane przed przyznaniem pomocy oraz termin ich dokonania</w:t>
      </w:r>
      <w:bookmarkEnd w:id="25"/>
    </w:p>
    <w:p w14:paraId="1EBCB1E0" w14:textId="77777777" w:rsidR="002B36A9" w:rsidRDefault="002B36A9" w:rsidP="002B36A9">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Procedura przyznania pomocy w ramach niniejszego naboru wniosków obejmuje postępowanie prowadzone przez LGD, w którym Rada dokonuje oceny i wyboru operacji i ustala kwotę pomocy, oraz prowadzone następnie przez SW postępowanie w sprawie o przyznanie pomocy.</w:t>
      </w:r>
    </w:p>
    <w:p w14:paraId="48008F27" w14:textId="77777777" w:rsidR="002B36A9" w:rsidRDefault="002B36A9">
      <w:pPr>
        <w:keepNext/>
        <w:keepLines/>
        <w:widowControl w:val="0"/>
        <w:numPr>
          <w:ilvl w:val="0"/>
          <w:numId w:val="27"/>
        </w:numPr>
        <w:pBdr>
          <w:top w:val="nil"/>
          <w:left w:val="nil"/>
          <w:bottom w:val="nil"/>
          <w:right w:val="nil"/>
          <w:between w:val="nil"/>
        </w:pBdr>
        <w:spacing w:after="120" w:line="276" w:lineRule="auto"/>
        <w:ind w:left="709" w:right="4520" w:hanging="425"/>
        <w:rPr>
          <w:rFonts w:ascii="Times New Roman" w:eastAsia="Times New Roman" w:hAnsi="Times New Roman" w:cs="Times New Roman"/>
          <w:color w:val="000000"/>
        </w:rPr>
      </w:pPr>
      <w:bookmarkStart w:id="26" w:name="_heading=h.1y810tw" w:colFirst="0" w:colLast="0"/>
      <w:bookmarkEnd w:id="26"/>
      <w:r>
        <w:rPr>
          <w:rFonts w:ascii="Times New Roman" w:eastAsia="Times New Roman" w:hAnsi="Times New Roman" w:cs="Times New Roman"/>
          <w:b/>
          <w:color w:val="000000"/>
          <w:sz w:val="26"/>
          <w:szCs w:val="26"/>
        </w:rPr>
        <w:t>Postępowanie przed LGD</w:t>
      </w:r>
    </w:p>
    <w:p w14:paraId="5880AE86" w14:textId="77777777" w:rsidR="002B36A9" w:rsidRDefault="002B36A9">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składa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terminie określonym w § 9 ust. 1, w sposób i w formie wskazanych w § 10.</w:t>
      </w:r>
    </w:p>
    <w:p w14:paraId="5BB41EF9" w14:textId="34AA59A2" w:rsidR="002B36A9" w:rsidRPr="00156424" w:rsidRDefault="002B36A9">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156424">
        <w:rPr>
          <w:rFonts w:ascii="Times New Roman" w:eastAsia="Times New Roman" w:hAnsi="Times New Roman" w:cs="Times New Roman"/>
          <w:color w:val="000000"/>
        </w:rPr>
        <w:t>Po wpłynięciu</w:t>
      </w:r>
      <w:r w:rsidR="00D531B9" w:rsidRPr="00156424">
        <w:rPr>
          <w:rFonts w:ascii="Times New Roman" w:eastAsia="Times New Roman" w:hAnsi="Times New Roman" w:cs="Times New Roman"/>
          <w:color w:val="000000"/>
        </w:rPr>
        <w:t xml:space="preserve"> </w:t>
      </w:r>
      <w:proofErr w:type="spellStart"/>
      <w:r w:rsidR="00D531B9" w:rsidRPr="00156424">
        <w:rPr>
          <w:rFonts w:ascii="Times New Roman" w:eastAsia="Times New Roman" w:hAnsi="Times New Roman" w:cs="Times New Roman"/>
          <w:color w:val="000000"/>
        </w:rPr>
        <w:t>WoPP</w:t>
      </w:r>
      <w:proofErr w:type="spellEnd"/>
      <w:r w:rsidRPr="00156424">
        <w:rPr>
          <w:rFonts w:ascii="Times New Roman" w:eastAsia="Times New Roman" w:hAnsi="Times New Roman" w:cs="Times New Roman"/>
          <w:color w:val="000000"/>
        </w:rPr>
        <w:t xml:space="preserve"> LGD:</w:t>
      </w:r>
    </w:p>
    <w:p w14:paraId="28151D8F" w14:textId="77777777" w:rsidR="00D531B9" w:rsidRPr="00156424" w:rsidRDefault="002B36A9" w:rsidP="00D531B9">
      <w:pPr>
        <w:widowControl w:val="0"/>
        <w:numPr>
          <w:ilvl w:val="0"/>
          <w:numId w:val="46"/>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156424">
        <w:rPr>
          <w:rFonts w:ascii="Times New Roman" w:eastAsia="Times New Roman" w:hAnsi="Times New Roman" w:cs="Times New Roman"/>
          <w:color w:val="000000"/>
        </w:rPr>
        <w:t xml:space="preserve">dokonuje oceny formalnej </w:t>
      </w:r>
      <w:proofErr w:type="spellStart"/>
      <w:r w:rsidRPr="00156424">
        <w:rPr>
          <w:rFonts w:ascii="Times New Roman" w:eastAsia="Times New Roman" w:hAnsi="Times New Roman" w:cs="Times New Roman"/>
          <w:color w:val="000000"/>
        </w:rPr>
        <w:t>WoPP</w:t>
      </w:r>
      <w:proofErr w:type="spellEnd"/>
      <w:r w:rsidRPr="00156424">
        <w:rPr>
          <w:rFonts w:ascii="Times New Roman" w:eastAsia="Times New Roman" w:hAnsi="Times New Roman" w:cs="Times New Roman"/>
          <w:color w:val="000000"/>
        </w:rPr>
        <w:t xml:space="preserve"> złożonych w ramach naboru wniosków, polegającej na weryfikacji ich kompletności, tj. sprawdzeniu czy każdy </w:t>
      </w:r>
      <w:proofErr w:type="spellStart"/>
      <w:r w:rsidRPr="00156424">
        <w:rPr>
          <w:rFonts w:ascii="Times New Roman" w:eastAsia="Times New Roman" w:hAnsi="Times New Roman" w:cs="Times New Roman"/>
          <w:color w:val="000000"/>
        </w:rPr>
        <w:t>WoPP</w:t>
      </w:r>
      <w:proofErr w:type="spellEnd"/>
      <w:r w:rsidRPr="00156424">
        <w:rPr>
          <w:rFonts w:ascii="Times New Roman" w:eastAsia="Times New Roman" w:hAnsi="Times New Roman" w:cs="Times New Roman"/>
          <w:color w:val="000000"/>
        </w:rPr>
        <w:t xml:space="preserve"> zawiera wszystkie wymagane załączniki oraz czy został wypełniony we wszystkich wymaganych polach,</w:t>
      </w:r>
      <w:r w:rsidR="00D531B9" w:rsidRPr="00156424">
        <w:t xml:space="preserve"> </w:t>
      </w:r>
      <w:r w:rsidR="00D531B9" w:rsidRPr="00156424">
        <w:rPr>
          <w:rFonts w:ascii="Times New Roman" w:eastAsia="Times New Roman" w:hAnsi="Times New Roman" w:cs="Times New Roman"/>
          <w:color w:val="000000"/>
        </w:rPr>
        <w:t>Wymagane pola we wniosku :</w:t>
      </w:r>
    </w:p>
    <w:p w14:paraId="62E02376" w14:textId="77777777" w:rsidR="006C4333" w:rsidRPr="00156424" w:rsidRDefault="006C4333" w:rsidP="006C4333">
      <w:pPr>
        <w:pStyle w:val="Akapitzlist"/>
        <w:numPr>
          <w:ilvl w:val="0"/>
          <w:numId w:val="55"/>
        </w:numPr>
        <w:spacing w:after="0" w:line="276" w:lineRule="auto"/>
        <w:rPr>
          <w:rFonts w:ascii="Times New Roman" w:eastAsiaTheme="minorHAnsi" w:hAnsi="Times New Roman" w:cs="Times New Roman"/>
          <w:kern w:val="2"/>
          <w:lang w:eastAsia="en-US"/>
          <w14:ligatures w14:val="standardContextual"/>
        </w:rPr>
      </w:pPr>
      <w:r w:rsidRPr="00156424">
        <w:rPr>
          <w:rFonts w:ascii="Times New Roman" w:eastAsiaTheme="minorHAnsi" w:hAnsi="Times New Roman" w:cs="Times New Roman"/>
          <w:kern w:val="2"/>
          <w:lang w:eastAsia="en-US"/>
          <w14:ligatures w14:val="standardContextual"/>
        </w:rPr>
        <w:t>Informacje podstawowe,</w:t>
      </w:r>
    </w:p>
    <w:p w14:paraId="4FE7560F" w14:textId="2E46881A" w:rsidR="006C4333" w:rsidRPr="00156424" w:rsidRDefault="006C4333" w:rsidP="006C4333">
      <w:pPr>
        <w:pStyle w:val="Akapitzlist"/>
        <w:numPr>
          <w:ilvl w:val="0"/>
          <w:numId w:val="55"/>
        </w:numPr>
        <w:spacing w:after="0" w:line="276" w:lineRule="auto"/>
        <w:rPr>
          <w:rFonts w:ascii="Times New Roman" w:eastAsiaTheme="minorHAnsi" w:hAnsi="Times New Roman" w:cs="Times New Roman"/>
          <w:kern w:val="2"/>
          <w:lang w:eastAsia="en-US"/>
          <w14:ligatures w14:val="standardContextual"/>
        </w:rPr>
      </w:pPr>
      <w:r w:rsidRPr="00156424">
        <w:rPr>
          <w:rFonts w:ascii="Times New Roman" w:eastAsiaTheme="minorHAnsi" w:hAnsi="Times New Roman" w:cs="Times New Roman"/>
          <w:kern w:val="2"/>
          <w:lang w:eastAsia="en-US"/>
          <w14:ligatures w14:val="standardContextual"/>
        </w:rPr>
        <w:t>Dane identyfikacyjne wnioskodawcy,</w:t>
      </w:r>
    </w:p>
    <w:p w14:paraId="60CD01C2" w14:textId="77777777" w:rsidR="006C4333" w:rsidRPr="00156424" w:rsidRDefault="006C4333" w:rsidP="006C4333">
      <w:pPr>
        <w:pStyle w:val="Akapitzlist"/>
        <w:numPr>
          <w:ilvl w:val="0"/>
          <w:numId w:val="55"/>
        </w:numPr>
        <w:spacing w:after="0" w:line="276" w:lineRule="auto"/>
        <w:rPr>
          <w:rFonts w:ascii="Times New Roman" w:eastAsiaTheme="minorHAnsi" w:hAnsi="Times New Roman" w:cs="Times New Roman"/>
          <w:kern w:val="2"/>
          <w:lang w:eastAsia="en-US"/>
          <w14:ligatures w14:val="standardContextual"/>
        </w:rPr>
      </w:pPr>
      <w:r w:rsidRPr="00156424">
        <w:rPr>
          <w:rFonts w:ascii="Times New Roman" w:eastAsiaTheme="minorHAnsi" w:hAnsi="Times New Roman" w:cs="Times New Roman"/>
          <w:kern w:val="2"/>
          <w:lang w:eastAsia="en-US"/>
          <w14:ligatures w14:val="standardContextual"/>
        </w:rPr>
        <w:t>Informacje szczegółowe,</w:t>
      </w:r>
    </w:p>
    <w:p w14:paraId="337354A8" w14:textId="77777777" w:rsidR="006C4333" w:rsidRPr="00156424" w:rsidRDefault="006C4333" w:rsidP="006C4333">
      <w:pPr>
        <w:pStyle w:val="Akapitzlist"/>
        <w:numPr>
          <w:ilvl w:val="0"/>
          <w:numId w:val="55"/>
        </w:numPr>
        <w:spacing w:after="0" w:line="276" w:lineRule="auto"/>
        <w:rPr>
          <w:rFonts w:ascii="Times New Roman" w:eastAsiaTheme="minorHAnsi" w:hAnsi="Times New Roman" w:cs="Times New Roman"/>
          <w:kern w:val="2"/>
          <w:lang w:eastAsia="en-US"/>
          <w14:ligatures w14:val="standardContextual"/>
        </w:rPr>
      </w:pPr>
      <w:r w:rsidRPr="00156424">
        <w:rPr>
          <w:rFonts w:ascii="Times New Roman" w:eastAsiaTheme="minorHAnsi" w:hAnsi="Times New Roman" w:cs="Times New Roman"/>
          <w:kern w:val="2"/>
          <w:lang w:eastAsia="en-US"/>
          <w14:ligatures w14:val="standardContextual"/>
        </w:rPr>
        <w:t xml:space="preserve">Zestawienie rzeczowo-finansowe, </w:t>
      </w:r>
    </w:p>
    <w:p w14:paraId="3EF13690" w14:textId="77777777" w:rsidR="006C4333" w:rsidRPr="00156424" w:rsidRDefault="006C4333" w:rsidP="006C4333">
      <w:pPr>
        <w:pStyle w:val="Akapitzlist"/>
        <w:numPr>
          <w:ilvl w:val="0"/>
          <w:numId w:val="55"/>
        </w:numPr>
        <w:spacing w:after="0" w:line="276" w:lineRule="auto"/>
        <w:rPr>
          <w:rFonts w:ascii="Times New Roman" w:eastAsiaTheme="minorHAnsi" w:hAnsi="Times New Roman" w:cs="Times New Roman"/>
          <w:kern w:val="2"/>
          <w:lang w:eastAsia="en-US"/>
          <w14:ligatures w14:val="standardContextual"/>
        </w:rPr>
      </w:pPr>
      <w:r w:rsidRPr="00156424">
        <w:rPr>
          <w:rFonts w:ascii="Times New Roman" w:eastAsiaTheme="minorHAnsi" w:hAnsi="Times New Roman" w:cs="Times New Roman"/>
          <w:kern w:val="2"/>
          <w:lang w:eastAsia="en-US"/>
          <w14:ligatures w14:val="standardContextual"/>
        </w:rPr>
        <w:t xml:space="preserve">Finansowanie operacji, </w:t>
      </w:r>
    </w:p>
    <w:p w14:paraId="1BFDF2AB" w14:textId="77777777" w:rsidR="006C4333" w:rsidRPr="00156424" w:rsidRDefault="006C4333" w:rsidP="006C4333">
      <w:pPr>
        <w:pStyle w:val="Akapitzlist"/>
        <w:numPr>
          <w:ilvl w:val="0"/>
          <w:numId w:val="55"/>
        </w:numPr>
        <w:spacing w:after="0" w:line="276" w:lineRule="auto"/>
        <w:rPr>
          <w:rFonts w:ascii="Times New Roman" w:eastAsiaTheme="minorHAnsi" w:hAnsi="Times New Roman" w:cs="Times New Roman"/>
          <w:kern w:val="2"/>
          <w:lang w:eastAsia="en-US"/>
          <w14:ligatures w14:val="standardContextual"/>
        </w:rPr>
      </w:pPr>
      <w:r w:rsidRPr="00156424">
        <w:rPr>
          <w:rFonts w:ascii="Times New Roman" w:eastAsiaTheme="minorHAnsi" w:hAnsi="Times New Roman" w:cs="Times New Roman"/>
          <w:kern w:val="2"/>
          <w:lang w:eastAsia="en-US"/>
          <w14:ligatures w14:val="standardContextual"/>
        </w:rPr>
        <w:t>Oświadczenia i zobowiązania</w:t>
      </w:r>
    </w:p>
    <w:p w14:paraId="2E0CE4DC" w14:textId="6C1C7D40" w:rsidR="006C4333" w:rsidRPr="00156424" w:rsidRDefault="006C4333" w:rsidP="005D2A47">
      <w:pPr>
        <w:pStyle w:val="Akapitzlist"/>
        <w:numPr>
          <w:ilvl w:val="0"/>
          <w:numId w:val="55"/>
        </w:numPr>
        <w:spacing w:after="0" w:line="276" w:lineRule="auto"/>
        <w:rPr>
          <w:rFonts w:ascii="Times New Roman" w:eastAsiaTheme="minorHAnsi" w:hAnsi="Times New Roman" w:cs="Times New Roman"/>
          <w:kern w:val="2"/>
          <w:lang w:eastAsia="en-US"/>
          <w14:ligatures w14:val="standardContextual"/>
        </w:rPr>
      </w:pPr>
      <w:r w:rsidRPr="00156424">
        <w:rPr>
          <w:rFonts w:ascii="Times New Roman" w:eastAsiaTheme="minorHAnsi" w:hAnsi="Times New Roman" w:cs="Times New Roman"/>
          <w:kern w:val="2"/>
          <w:lang w:eastAsia="en-US"/>
          <w14:ligatures w14:val="standardContextual"/>
        </w:rPr>
        <w:t>Biznesplan</w:t>
      </w:r>
    </w:p>
    <w:p w14:paraId="56FF74BB" w14:textId="6AA744F2" w:rsidR="006C4333" w:rsidRPr="00156424" w:rsidRDefault="006C4333" w:rsidP="005D2A47">
      <w:pPr>
        <w:pStyle w:val="Akapitzlist"/>
        <w:spacing w:after="0" w:line="276" w:lineRule="auto"/>
        <w:ind w:left="786"/>
        <w:rPr>
          <w:rFonts w:ascii="Times New Roman" w:eastAsiaTheme="minorHAnsi" w:hAnsi="Times New Roman" w:cs="Times New Roman"/>
          <w:kern w:val="2"/>
          <w:lang w:eastAsia="en-US"/>
          <w14:ligatures w14:val="standardContextual"/>
        </w:rPr>
      </w:pPr>
      <w:r w:rsidRPr="00156424">
        <w:rPr>
          <w:rFonts w:ascii="Times New Roman" w:eastAsiaTheme="minorHAnsi" w:hAnsi="Times New Roman" w:cs="Times New Roman"/>
          <w:kern w:val="2"/>
          <w:lang w:eastAsia="en-US"/>
          <w14:ligatures w14:val="standardContextual"/>
        </w:rPr>
        <w:t xml:space="preserve"> </w:t>
      </w:r>
    </w:p>
    <w:p w14:paraId="59B960F9" w14:textId="77777777" w:rsidR="00D531B9" w:rsidRPr="00156424" w:rsidRDefault="00D531B9" w:rsidP="00D531B9">
      <w:pPr>
        <w:widowControl w:val="0"/>
        <w:pBdr>
          <w:top w:val="nil"/>
          <w:left w:val="nil"/>
          <w:bottom w:val="nil"/>
          <w:right w:val="nil"/>
          <w:between w:val="nil"/>
        </w:pBdr>
        <w:spacing w:after="120" w:line="276" w:lineRule="auto"/>
        <w:ind w:left="786"/>
        <w:jc w:val="both"/>
        <w:rPr>
          <w:rFonts w:ascii="Times New Roman" w:eastAsia="Times New Roman" w:hAnsi="Times New Roman" w:cs="Times New Roman"/>
          <w:color w:val="000000"/>
        </w:rPr>
      </w:pPr>
      <w:r w:rsidRPr="00156424">
        <w:rPr>
          <w:rFonts w:ascii="Times New Roman" w:eastAsia="Times New Roman" w:hAnsi="Times New Roman" w:cs="Times New Roman"/>
          <w:color w:val="000000"/>
        </w:rPr>
        <w:t>Wymagane załączniki do wniosku:</w:t>
      </w:r>
    </w:p>
    <w:p w14:paraId="0B79B4BE" w14:textId="77777777" w:rsidR="00951EFA" w:rsidRPr="008155D6" w:rsidRDefault="00951EFA" w:rsidP="00951EFA">
      <w:pPr>
        <w:pStyle w:val="Akapitzlist"/>
        <w:numPr>
          <w:ilvl w:val="0"/>
          <w:numId w:val="56"/>
        </w:numPr>
        <w:jc w:val="both"/>
        <w:rPr>
          <w:rFonts w:ascii="Times New Roman" w:hAnsi="Times New Roman" w:cs="Times New Roman"/>
        </w:rPr>
      </w:pPr>
      <w:r w:rsidRPr="008155D6">
        <w:rPr>
          <w:rFonts w:ascii="Times New Roman" w:hAnsi="Times New Roman" w:cs="Times New Roman"/>
        </w:rPr>
        <w:t>Pełnomocnictwo – w przypadku, gdy zostało udzielone innej osobie niż podczas składania wniosku o przyznanie pomocy [</w:t>
      </w:r>
      <w:r w:rsidRPr="008155D6">
        <w:rPr>
          <w:rFonts w:ascii="Times New Roman" w:hAnsi="Times New Roman" w:cs="Times New Roman"/>
          <w:i/>
        </w:rPr>
        <w:t>dokument nie wymagany w przypadku ustanowienia pełnomocnika poprzez PUE</w:t>
      </w:r>
      <w:r w:rsidRPr="008155D6">
        <w:rPr>
          <w:rFonts w:ascii="Times New Roman" w:hAnsi="Times New Roman" w:cs="Times New Roman"/>
        </w:rPr>
        <w:t>]</w:t>
      </w:r>
    </w:p>
    <w:p w14:paraId="57179990" w14:textId="77777777" w:rsidR="00951EFA" w:rsidRPr="008155D6" w:rsidRDefault="00951EFA" w:rsidP="00951EFA">
      <w:pPr>
        <w:pStyle w:val="Akapitzlist"/>
        <w:numPr>
          <w:ilvl w:val="0"/>
          <w:numId w:val="56"/>
        </w:numPr>
        <w:jc w:val="both"/>
        <w:rPr>
          <w:rFonts w:ascii="Times New Roman" w:hAnsi="Times New Roman" w:cs="Times New Roman"/>
        </w:rPr>
      </w:pPr>
      <w:r w:rsidRPr="008155D6">
        <w:rPr>
          <w:rFonts w:ascii="Times New Roman" w:hAnsi="Times New Roman" w:cs="Times New Roman"/>
        </w:rPr>
        <w:t>Dokumenty potwierdzające posiadanie obywatelstwa państwa członkowskiego Unii Europejskiej – jeśli dotyczy</w:t>
      </w:r>
    </w:p>
    <w:p w14:paraId="3F6B2086" w14:textId="77777777" w:rsidR="00951EFA" w:rsidRPr="008155D6" w:rsidRDefault="00951EFA" w:rsidP="005D2A47">
      <w:pPr>
        <w:spacing w:after="0"/>
        <w:ind w:left="708"/>
        <w:jc w:val="both"/>
        <w:rPr>
          <w:rFonts w:ascii="Times New Roman" w:hAnsi="Times New Roman" w:cs="Times New Roman"/>
        </w:rPr>
      </w:pPr>
      <w:r w:rsidRPr="008155D6">
        <w:rPr>
          <w:rFonts w:ascii="Times New Roman" w:hAnsi="Times New Roman" w:cs="Times New Roman"/>
        </w:rPr>
        <w:t xml:space="preserve">Przykładowe dokumenty potwierdzające posiadanie obywatelstwa państwa członkowskiego Unii Europejskiej to: </w:t>
      </w:r>
    </w:p>
    <w:p w14:paraId="0BCB8E26" w14:textId="77777777" w:rsidR="00951EFA" w:rsidRPr="008155D6" w:rsidRDefault="00951EFA" w:rsidP="005D2A47">
      <w:pPr>
        <w:spacing w:after="0"/>
        <w:ind w:firstLine="708"/>
        <w:jc w:val="both"/>
        <w:rPr>
          <w:rFonts w:ascii="Times New Roman" w:hAnsi="Times New Roman" w:cs="Times New Roman"/>
        </w:rPr>
      </w:pPr>
      <w:r w:rsidRPr="008155D6">
        <w:rPr>
          <w:rFonts w:ascii="Times New Roman" w:hAnsi="Times New Roman" w:cs="Times New Roman"/>
        </w:rPr>
        <w:t xml:space="preserve">• ważny dowód osobisty wydany przez państwo UE </w:t>
      </w:r>
    </w:p>
    <w:p w14:paraId="1B18F6A3" w14:textId="77777777" w:rsidR="00951EFA" w:rsidRPr="008155D6" w:rsidRDefault="00951EFA" w:rsidP="005D2A47">
      <w:pPr>
        <w:spacing w:after="0"/>
        <w:ind w:firstLine="708"/>
        <w:jc w:val="both"/>
        <w:rPr>
          <w:rFonts w:ascii="Times New Roman" w:hAnsi="Times New Roman" w:cs="Times New Roman"/>
        </w:rPr>
      </w:pPr>
      <w:r w:rsidRPr="008155D6">
        <w:rPr>
          <w:rFonts w:ascii="Times New Roman" w:hAnsi="Times New Roman" w:cs="Times New Roman"/>
        </w:rPr>
        <w:t xml:space="preserve">• paszport </w:t>
      </w:r>
    </w:p>
    <w:p w14:paraId="27BA92D9" w14:textId="77777777" w:rsidR="00951EFA" w:rsidRPr="008155D6" w:rsidRDefault="00951EFA" w:rsidP="005D2A47">
      <w:pPr>
        <w:spacing w:after="0"/>
        <w:ind w:firstLine="708"/>
        <w:jc w:val="both"/>
        <w:rPr>
          <w:rFonts w:ascii="Times New Roman" w:hAnsi="Times New Roman" w:cs="Times New Roman"/>
        </w:rPr>
      </w:pPr>
      <w:r w:rsidRPr="008155D6">
        <w:rPr>
          <w:rFonts w:ascii="Times New Roman" w:hAnsi="Times New Roman" w:cs="Times New Roman"/>
        </w:rPr>
        <w:t xml:space="preserve">• zaświadczenie o posiadaniu obywatelstwa (wydane przez właściwy organ) </w:t>
      </w:r>
    </w:p>
    <w:p w14:paraId="3BA05B2F" w14:textId="77777777" w:rsidR="00951EFA" w:rsidRPr="008155D6" w:rsidRDefault="00951EFA" w:rsidP="005D2A47">
      <w:pPr>
        <w:spacing w:after="0"/>
        <w:ind w:left="708"/>
        <w:jc w:val="both"/>
        <w:rPr>
          <w:rFonts w:ascii="Times New Roman" w:hAnsi="Times New Roman" w:cs="Times New Roman"/>
        </w:rPr>
      </w:pPr>
      <w:r w:rsidRPr="008155D6">
        <w:rPr>
          <w:rFonts w:ascii="Times New Roman" w:hAnsi="Times New Roman" w:cs="Times New Roman"/>
        </w:rPr>
        <w:t xml:space="preserve">• akt urodzenia (w niektórych przypadkach, np. wraz z dodatkowymi dokumentami potwierdzającymi obywatelstwo) </w:t>
      </w:r>
    </w:p>
    <w:p w14:paraId="11D6F770" w14:textId="77777777" w:rsidR="00951EFA" w:rsidRPr="008155D6" w:rsidRDefault="00951EFA" w:rsidP="00951EFA">
      <w:pPr>
        <w:pStyle w:val="Akapitzlist"/>
        <w:jc w:val="both"/>
        <w:rPr>
          <w:rFonts w:ascii="Times New Roman" w:hAnsi="Times New Roman" w:cs="Times New Roman"/>
        </w:rPr>
      </w:pPr>
      <w:r w:rsidRPr="008155D6">
        <w:rPr>
          <w:rFonts w:ascii="Times New Roman" w:hAnsi="Times New Roman" w:cs="Times New Roman"/>
        </w:rPr>
        <w:t>• decyzja o nadaniu obywatelstwa</w:t>
      </w:r>
    </w:p>
    <w:p w14:paraId="7EDF4399" w14:textId="7ED736C1" w:rsidR="00951EFA" w:rsidRPr="008155D6" w:rsidRDefault="00951EFA" w:rsidP="00951EFA">
      <w:pPr>
        <w:pStyle w:val="Akapitzlist"/>
        <w:numPr>
          <w:ilvl w:val="0"/>
          <w:numId w:val="56"/>
        </w:numPr>
        <w:jc w:val="both"/>
        <w:rPr>
          <w:rFonts w:ascii="Times New Roman" w:hAnsi="Times New Roman" w:cs="Times New Roman"/>
        </w:rPr>
      </w:pPr>
      <w:r w:rsidRPr="008155D6">
        <w:rPr>
          <w:rFonts w:ascii="Times New Roman" w:hAnsi="Times New Roman" w:cs="Times New Roman"/>
        </w:rPr>
        <w:t xml:space="preserve">Dokumenty potwierdzające posiadanie tytułu prawnego do nieruchomości lub wskazany został numer KW w przypadku, gdy stan prawny nieruchomości uregulowany jest w systemie teleinformatycznym, o którym mowa w art. 25 ustawy z dnia 6 lipca 1982 r. o księgach wieczystych i hipotece, związanym z prowadzeniem elektronicznych ksiąg wieczystych </w:t>
      </w:r>
      <w:r w:rsidR="00156424">
        <w:rPr>
          <w:rFonts w:ascii="Times New Roman" w:hAnsi="Times New Roman" w:cs="Times New Roman"/>
        </w:rPr>
        <w:br/>
      </w:r>
      <w:r w:rsidRPr="008155D6">
        <w:rPr>
          <w:rFonts w:ascii="Times New Roman" w:hAnsi="Times New Roman" w:cs="Times New Roman"/>
        </w:rPr>
        <w:t xml:space="preserve">- </w:t>
      </w:r>
      <w:r w:rsidRPr="008155D6">
        <w:rPr>
          <w:rFonts w:ascii="Times New Roman" w:hAnsi="Times New Roman" w:cs="Times New Roman"/>
          <w:b/>
        </w:rPr>
        <w:t xml:space="preserve">załącznik obowiązkowy w przypadku gdy operacja jest trwale związana </w:t>
      </w:r>
      <w:r w:rsidR="00156424">
        <w:rPr>
          <w:rFonts w:ascii="Times New Roman" w:hAnsi="Times New Roman" w:cs="Times New Roman"/>
          <w:b/>
        </w:rPr>
        <w:br/>
      </w:r>
      <w:r w:rsidRPr="008155D6">
        <w:rPr>
          <w:rFonts w:ascii="Times New Roman" w:hAnsi="Times New Roman" w:cs="Times New Roman"/>
          <w:b/>
        </w:rPr>
        <w:t>z nieruchomością</w:t>
      </w:r>
    </w:p>
    <w:p w14:paraId="56314276" w14:textId="215C7EEE" w:rsidR="00951EFA" w:rsidRPr="008155D6" w:rsidRDefault="00951EFA" w:rsidP="00951EFA">
      <w:pPr>
        <w:pStyle w:val="Akapitzlist"/>
        <w:numPr>
          <w:ilvl w:val="0"/>
          <w:numId w:val="56"/>
        </w:numPr>
        <w:jc w:val="both"/>
        <w:rPr>
          <w:rFonts w:ascii="Times New Roman" w:hAnsi="Times New Roman" w:cs="Times New Roman"/>
        </w:rPr>
      </w:pPr>
      <w:r w:rsidRPr="008155D6">
        <w:rPr>
          <w:rFonts w:ascii="Times New Roman" w:hAnsi="Times New Roman" w:cs="Times New Roman"/>
        </w:rPr>
        <w:t xml:space="preserve">Oświadczenie właściciela(i) lub współwłaściciela(i) lub posiadacza(-y) lub współposiadacza </w:t>
      </w:r>
      <w:r w:rsidR="00156424">
        <w:rPr>
          <w:rFonts w:ascii="Times New Roman" w:hAnsi="Times New Roman" w:cs="Times New Roman"/>
        </w:rPr>
        <w:br/>
      </w:r>
      <w:r w:rsidRPr="008155D6">
        <w:rPr>
          <w:rFonts w:ascii="Times New Roman" w:hAnsi="Times New Roman" w:cs="Times New Roman"/>
        </w:rPr>
        <w:t xml:space="preserve">(-y) nieruchomości, że wyraża(ją) on(i) zgodę na realizację operacji, jeżeli operacja jest </w:t>
      </w:r>
      <w:r w:rsidRPr="008155D6">
        <w:rPr>
          <w:rFonts w:ascii="Times New Roman" w:hAnsi="Times New Roman" w:cs="Times New Roman"/>
        </w:rPr>
        <w:lastRenderedPageBreak/>
        <w:t>realizowana na terenie nieruchomości będącej w posiadaniu zależnym lub będącej przedmiotem współwłasności - Załącznik nr 1 do WOPP</w:t>
      </w:r>
    </w:p>
    <w:p w14:paraId="3ACF88B3" w14:textId="77777777" w:rsidR="00951EFA" w:rsidRPr="008155D6" w:rsidRDefault="00951EFA" w:rsidP="00951EFA">
      <w:pPr>
        <w:pStyle w:val="Akapitzlist"/>
        <w:numPr>
          <w:ilvl w:val="0"/>
          <w:numId w:val="56"/>
        </w:numPr>
        <w:jc w:val="both"/>
        <w:rPr>
          <w:rFonts w:ascii="Times New Roman" w:hAnsi="Times New Roman" w:cs="Times New Roman"/>
        </w:rPr>
      </w:pPr>
      <w:r w:rsidRPr="008155D6">
        <w:rPr>
          <w:rFonts w:ascii="Times New Roman" w:hAnsi="Times New Roman" w:cs="Times New Roman"/>
        </w:rPr>
        <w:t>Oświadczenie o kwalifikowalności VAT(dla osoby fizycznej) - Załącznik nr 2 do WOPP</w:t>
      </w:r>
    </w:p>
    <w:p w14:paraId="46BC2114" w14:textId="77777777" w:rsidR="00951EFA" w:rsidRPr="008155D6" w:rsidRDefault="00951EFA" w:rsidP="00951EFA">
      <w:pPr>
        <w:pStyle w:val="Akapitzlist"/>
        <w:numPr>
          <w:ilvl w:val="0"/>
          <w:numId w:val="56"/>
        </w:numPr>
        <w:jc w:val="both"/>
        <w:rPr>
          <w:rFonts w:ascii="Times New Roman" w:hAnsi="Times New Roman" w:cs="Times New Roman"/>
        </w:rPr>
      </w:pPr>
      <w:r w:rsidRPr="008155D6">
        <w:rPr>
          <w:rFonts w:ascii="Times New Roman" w:hAnsi="Times New Roman" w:cs="Times New Roman"/>
        </w:rPr>
        <w:t>Kosztorys inwestorski – dokument obowiązkowy w przypadku gdy operacja obejmuje roboty budowlane</w:t>
      </w:r>
    </w:p>
    <w:p w14:paraId="3A4DE53E" w14:textId="77777777" w:rsidR="00951EFA" w:rsidRPr="008155D6" w:rsidRDefault="00951EFA" w:rsidP="00951EFA">
      <w:pPr>
        <w:pStyle w:val="Akapitzlist"/>
        <w:numPr>
          <w:ilvl w:val="0"/>
          <w:numId w:val="56"/>
        </w:numPr>
        <w:jc w:val="both"/>
        <w:rPr>
          <w:rFonts w:ascii="Times New Roman" w:hAnsi="Times New Roman" w:cs="Times New Roman"/>
        </w:rPr>
      </w:pPr>
      <w:r w:rsidRPr="008155D6">
        <w:rPr>
          <w:rFonts w:ascii="Times New Roman" w:hAnsi="Times New Roman" w:cs="Times New Roman"/>
        </w:rPr>
        <w:t xml:space="preserve">Dokumenty uzasadniające przyjęty poziom planowanych do poniesienia kosztów - w przypadku dostaw, usług, robót budowlanych, które nie są powszechnie dostępne </w:t>
      </w:r>
    </w:p>
    <w:p w14:paraId="5960415B" w14:textId="77777777" w:rsidR="00951EFA" w:rsidRPr="008155D6" w:rsidRDefault="00951EFA" w:rsidP="00951EFA">
      <w:pPr>
        <w:pStyle w:val="Akapitzlist"/>
        <w:numPr>
          <w:ilvl w:val="0"/>
          <w:numId w:val="56"/>
        </w:numPr>
        <w:jc w:val="both"/>
        <w:rPr>
          <w:rFonts w:ascii="Times New Roman" w:hAnsi="Times New Roman" w:cs="Times New Roman"/>
        </w:rPr>
      </w:pPr>
      <w:r w:rsidRPr="008155D6">
        <w:rPr>
          <w:rFonts w:ascii="Times New Roman" w:hAnsi="Times New Roman" w:cs="Times New Roman"/>
        </w:rPr>
        <w:t xml:space="preserve">Szczegółowy opis zadań wymienionych w zestawieniu rzeczowo-finansowym – załącznik obowiązkowy do </w:t>
      </w:r>
      <w:proofErr w:type="spellStart"/>
      <w:r w:rsidRPr="008155D6">
        <w:rPr>
          <w:rFonts w:ascii="Times New Roman" w:hAnsi="Times New Roman" w:cs="Times New Roman"/>
        </w:rPr>
        <w:t>WoPP</w:t>
      </w:r>
      <w:proofErr w:type="spellEnd"/>
      <w:r w:rsidRPr="008155D6">
        <w:rPr>
          <w:rFonts w:ascii="Times New Roman" w:hAnsi="Times New Roman" w:cs="Times New Roman"/>
        </w:rPr>
        <w:t xml:space="preserve"> – załącznik nr 3 </w:t>
      </w:r>
    </w:p>
    <w:p w14:paraId="5CB824FC" w14:textId="77777777" w:rsidR="00951EFA" w:rsidRPr="008155D6" w:rsidRDefault="00951EFA" w:rsidP="00951EFA">
      <w:pPr>
        <w:pStyle w:val="Akapitzlist"/>
        <w:numPr>
          <w:ilvl w:val="0"/>
          <w:numId w:val="56"/>
        </w:numPr>
        <w:jc w:val="both"/>
        <w:rPr>
          <w:rFonts w:ascii="Times New Roman" w:hAnsi="Times New Roman" w:cs="Times New Roman"/>
        </w:rPr>
      </w:pPr>
      <w:r w:rsidRPr="008155D6">
        <w:rPr>
          <w:rFonts w:ascii="Times New Roman" w:hAnsi="Times New Roman" w:cs="Times New Roman"/>
        </w:rPr>
        <w:t xml:space="preserve">Informacja o przetwarzaniu danych osobowych przez Lokalną Grupę Działania - załącznik obowiązkowy </w:t>
      </w:r>
    </w:p>
    <w:p w14:paraId="1F6FCB17" w14:textId="77777777" w:rsidR="00951EFA" w:rsidRPr="008155D6" w:rsidRDefault="00951EFA" w:rsidP="00951EFA">
      <w:pPr>
        <w:pStyle w:val="Akapitzlist"/>
        <w:numPr>
          <w:ilvl w:val="0"/>
          <w:numId w:val="56"/>
        </w:numPr>
        <w:jc w:val="both"/>
        <w:rPr>
          <w:rFonts w:ascii="Times New Roman" w:hAnsi="Times New Roman" w:cs="Times New Roman"/>
          <w:strike/>
        </w:rPr>
      </w:pPr>
      <w:r w:rsidRPr="008155D6">
        <w:rPr>
          <w:rFonts w:ascii="Times New Roman" w:hAnsi="Times New Roman" w:cs="Times New Roman"/>
        </w:rPr>
        <w:t>Dokumenty potwierdzające wielkość małego gospodarstwa rolnego:</w:t>
      </w:r>
    </w:p>
    <w:p w14:paraId="1ECEE848" w14:textId="77777777" w:rsidR="00951EFA" w:rsidRPr="008155D6" w:rsidRDefault="00951EFA" w:rsidP="00951EFA">
      <w:pPr>
        <w:pStyle w:val="Akapitzlist"/>
        <w:jc w:val="both"/>
        <w:rPr>
          <w:rFonts w:ascii="Times New Roman" w:hAnsi="Times New Roman" w:cs="Times New Roman"/>
        </w:rPr>
      </w:pPr>
      <w:r w:rsidRPr="008155D6">
        <w:rPr>
          <w:rFonts w:ascii="Times New Roman" w:hAnsi="Times New Roman" w:cs="Times New Roman"/>
        </w:rPr>
        <w:t>a)</w:t>
      </w:r>
      <w:r w:rsidRPr="008155D6">
        <w:rPr>
          <w:rFonts w:ascii="Times New Roman" w:hAnsi="Times New Roman" w:cs="Times New Roman"/>
        </w:rPr>
        <w:tab/>
        <w:t xml:space="preserve">decyzja o przyznaniu płatności bezpośrednich lub </w:t>
      </w:r>
    </w:p>
    <w:p w14:paraId="02B1CB1B" w14:textId="77777777" w:rsidR="00951EFA" w:rsidRPr="008155D6" w:rsidRDefault="00951EFA" w:rsidP="00951EFA">
      <w:pPr>
        <w:pStyle w:val="Akapitzlist"/>
        <w:jc w:val="both"/>
        <w:rPr>
          <w:rFonts w:ascii="Times New Roman" w:hAnsi="Times New Roman" w:cs="Times New Roman"/>
        </w:rPr>
      </w:pPr>
      <w:r w:rsidRPr="008155D6">
        <w:rPr>
          <w:rFonts w:ascii="Times New Roman" w:hAnsi="Times New Roman" w:cs="Times New Roman"/>
        </w:rPr>
        <w:t>b)</w:t>
      </w:r>
      <w:r w:rsidRPr="008155D6">
        <w:rPr>
          <w:rFonts w:ascii="Times New Roman" w:hAnsi="Times New Roman" w:cs="Times New Roman"/>
        </w:rPr>
        <w:tab/>
        <w:t xml:space="preserve">decyzja o należnym podatku od gruntów rolnych (z każdej gminy, w której złożona została informacja IR-1 o gruntach) </w:t>
      </w:r>
    </w:p>
    <w:p w14:paraId="79C98014" w14:textId="77777777" w:rsidR="00951EFA" w:rsidRPr="008155D6" w:rsidRDefault="00951EFA" w:rsidP="00951EFA">
      <w:pPr>
        <w:pStyle w:val="Akapitzlist"/>
        <w:jc w:val="both"/>
        <w:rPr>
          <w:rFonts w:ascii="Times New Roman" w:hAnsi="Times New Roman" w:cs="Times New Roman"/>
        </w:rPr>
      </w:pPr>
      <w:r w:rsidRPr="008155D6">
        <w:rPr>
          <w:rFonts w:ascii="Times New Roman" w:hAnsi="Times New Roman" w:cs="Times New Roman"/>
        </w:rPr>
        <w:t>oraz umowy dzierżawy- w przypadku, gdy wnioskodawca nie otrzymuje płatności bezpośrednich</w:t>
      </w:r>
    </w:p>
    <w:p w14:paraId="42438517" w14:textId="77777777" w:rsidR="00951EFA" w:rsidRPr="008155D6" w:rsidRDefault="00951EFA" w:rsidP="00951EFA">
      <w:pPr>
        <w:pStyle w:val="Akapitzlist"/>
        <w:numPr>
          <w:ilvl w:val="0"/>
          <w:numId w:val="56"/>
        </w:numPr>
        <w:jc w:val="both"/>
        <w:rPr>
          <w:rFonts w:ascii="Times New Roman" w:hAnsi="Times New Roman" w:cs="Times New Roman"/>
        </w:rPr>
      </w:pPr>
      <w:r w:rsidRPr="008155D6">
        <w:rPr>
          <w:rFonts w:ascii="Times New Roman" w:hAnsi="Times New Roman" w:cs="Times New Roman"/>
        </w:rPr>
        <w:t>Dokumenty potwierdzające, że wnioskodawca jest rolnikiem albo małżonkiem rolnika albo domownikiem:</w:t>
      </w:r>
    </w:p>
    <w:p w14:paraId="33559DA5" w14:textId="77777777" w:rsidR="00951EFA" w:rsidRPr="008155D6" w:rsidRDefault="00951EFA" w:rsidP="00951EFA">
      <w:pPr>
        <w:pStyle w:val="Akapitzlist"/>
        <w:jc w:val="both"/>
        <w:rPr>
          <w:rFonts w:ascii="Times New Roman" w:hAnsi="Times New Roman" w:cs="Times New Roman"/>
        </w:rPr>
      </w:pPr>
      <w:r w:rsidRPr="008155D6">
        <w:rPr>
          <w:rFonts w:ascii="Times New Roman" w:hAnsi="Times New Roman" w:cs="Times New Roman"/>
        </w:rPr>
        <w:t>Weryfikacja małżonka rolnika:</w:t>
      </w:r>
    </w:p>
    <w:p w14:paraId="768D980F" w14:textId="77777777" w:rsidR="00951EFA" w:rsidRPr="008155D6" w:rsidRDefault="00951EFA" w:rsidP="000118D0">
      <w:pPr>
        <w:pStyle w:val="Akapitzlist"/>
        <w:numPr>
          <w:ilvl w:val="0"/>
          <w:numId w:val="57"/>
        </w:numPr>
        <w:ind w:left="1276" w:hanging="283"/>
        <w:jc w:val="both"/>
        <w:rPr>
          <w:rFonts w:ascii="Times New Roman" w:hAnsi="Times New Roman" w:cs="Times New Roman"/>
        </w:rPr>
      </w:pPr>
      <w:r w:rsidRPr="008155D6">
        <w:rPr>
          <w:rFonts w:ascii="Times New Roman" w:hAnsi="Times New Roman" w:cs="Times New Roman"/>
        </w:rPr>
        <w:t xml:space="preserve">odpis skrócony lub zupełny aktu małżeństwa wydawany przez Urząd Stanu Cywilnego </w:t>
      </w:r>
    </w:p>
    <w:p w14:paraId="310F5E7A" w14:textId="77777777" w:rsidR="00951EFA" w:rsidRPr="008155D6" w:rsidRDefault="00951EFA" w:rsidP="00951EFA">
      <w:pPr>
        <w:pStyle w:val="Akapitzlist"/>
        <w:jc w:val="both"/>
        <w:rPr>
          <w:rFonts w:ascii="Times New Roman" w:hAnsi="Times New Roman" w:cs="Times New Roman"/>
        </w:rPr>
      </w:pPr>
      <w:r w:rsidRPr="008155D6">
        <w:rPr>
          <w:rFonts w:ascii="Times New Roman" w:hAnsi="Times New Roman" w:cs="Times New Roman"/>
        </w:rPr>
        <w:t>albo</w:t>
      </w:r>
    </w:p>
    <w:p w14:paraId="35A83EDF" w14:textId="77777777" w:rsidR="00951EFA" w:rsidRPr="008155D6" w:rsidRDefault="00951EFA" w:rsidP="000118D0">
      <w:pPr>
        <w:pStyle w:val="Akapitzlist"/>
        <w:numPr>
          <w:ilvl w:val="0"/>
          <w:numId w:val="57"/>
        </w:numPr>
        <w:ind w:left="1276" w:hanging="283"/>
        <w:jc w:val="both"/>
        <w:rPr>
          <w:rFonts w:ascii="Times New Roman" w:hAnsi="Times New Roman" w:cs="Times New Roman"/>
        </w:rPr>
      </w:pPr>
      <w:r w:rsidRPr="008155D6">
        <w:rPr>
          <w:rFonts w:ascii="Times New Roman" w:hAnsi="Times New Roman" w:cs="Times New Roman"/>
        </w:rPr>
        <w:t>zaświadczenie z KRUS wydane na prośbę rolnika potwierdzające, że jest on płatnikiem składek za małżonka;</w:t>
      </w:r>
    </w:p>
    <w:p w14:paraId="1280AE9B" w14:textId="77777777" w:rsidR="00951EFA" w:rsidRPr="008155D6" w:rsidRDefault="00951EFA" w:rsidP="000118D0">
      <w:pPr>
        <w:pStyle w:val="Akapitzlist"/>
        <w:numPr>
          <w:ilvl w:val="0"/>
          <w:numId w:val="57"/>
        </w:numPr>
        <w:ind w:left="1276" w:hanging="283"/>
        <w:jc w:val="both"/>
        <w:rPr>
          <w:rFonts w:ascii="Times New Roman" w:hAnsi="Times New Roman" w:cs="Times New Roman"/>
        </w:rPr>
      </w:pPr>
      <w:r w:rsidRPr="008155D6">
        <w:rPr>
          <w:rFonts w:ascii="Times New Roman" w:hAnsi="Times New Roman" w:cs="Times New Roman"/>
        </w:rPr>
        <w:t>decyzja o przyznaniu płatności bezpośrednich dla małego gospodarstwa rolnego, której stroną jest rolnik;</w:t>
      </w:r>
    </w:p>
    <w:p w14:paraId="6DB72F9F" w14:textId="77777777" w:rsidR="00951EFA" w:rsidRPr="008155D6" w:rsidRDefault="00951EFA" w:rsidP="00951EFA">
      <w:pPr>
        <w:ind w:firstLine="709"/>
        <w:jc w:val="both"/>
        <w:rPr>
          <w:rFonts w:ascii="Times New Roman" w:hAnsi="Times New Roman" w:cs="Times New Roman"/>
        </w:rPr>
      </w:pPr>
      <w:r w:rsidRPr="008155D6">
        <w:rPr>
          <w:rFonts w:ascii="Times New Roman" w:hAnsi="Times New Roman" w:cs="Times New Roman"/>
        </w:rPr>
        <w:t>Weryfikacja domownika:</w:t>
      </w:r>
    </w:p>
    <w:p w14:paraId="27AAD342" w14:textId="77777777" w:rsidR="00951EFA" w:rsidRPr="008155D6" w:rsidRDefault="00951EFA" w:rsidP="000118D0">
      <w:pPr>
        <w:pStyle w:val="Akapitzlist"/>
        <w:numPr>
          <w:ilvl w:val="0"/>
          <w:numId w:val="58"/>
        </w:numPr>
        <w:ind w:left="1276" w:hanging="283"/>
        <w:jc w:val="both"/>
        <w:rPr>
          <w:rFonts w:ascii="Times New Roman" w:hAnsi="Times New Roman" w:cs="Times New Roman"/>
        </w:rPr>
      </w:pPr>
      <w:r w:rsidRPr="008155D6">
        <w:rPr>
          <w:rFonts w:ascii="Times New Roman" w:hAnsi="Times New Roman" w:cs="Times New Roman"/>
        </w:rPr>
        <w:t>zaświadczenie z KRUS o podleganiu ubezpieczeniu społecznemu wydane na prośbę domownika,  które ważne jest na dzień składania wniosku o przyznanie pomocy;</w:t>
      </w:r>
    </w:p>
    <w:p w14:paraId="5F77656A" w14:textId="77777777" w:rsidR="00951EFA" w:rsidRPr="008155D6" w:rsidRDefault="00951EFA" w:rsidP="000118D0">
      <w:pPr>
        <w:pStyle w:val="Akapitzlist"/>
        <w:numPr>
          <w:ilvl w:val="0"/>
          <w:numId w:val="58"/>
        </w:numPr>
        <w:ind w:left="1276" w:hanging="283"/>
        <w:jc w:val="both"/>
        <w:rPr>
          <w:rFonts w:ascii="Times New Roman" w:hAnsi="Times New Roman" w:cs="Times New Roman"/>
        </w:rPr>
      </w:pPr>
      <w:r w:rsidRPr="008155D6">
        <w:rPr>
          <w:rFonts w:ascii="Times New Roman" w:hAnsi="Times New Roman" w:cs="Times New Roman"/>
        </w:rPr>
        <w:t>zaświadczenie z KRUS wydane na prośbę rolnika potwierdzające, że jest on płatnikiem składek za domownika;</w:t>
      </w:r>
    </w:p>
    <w:p w14:paraId="027A7691" w14:textId="77777777" w:rsidR="00951EFA" w:rsidRPr="008155D6" w:rsidRDefault="00951EFA" w:rsidP="000118D0">
      <w:pPr>
        <w:pStyle w:val="Akapitzlist"/>
        <w:numPr>
          <w:ilvl w:val="0"/>
          <w:numId w:val="58"/>
        </w:numPr>
        <w:ind w:left="1276" w:hanging="283"/>
        <w:jc w:val="both"/>
        <w:rPr>
          <w:rFonts w:ascii="Times New Roman" w:hAnsi="Times New Roman" w:cs="Times New Roman"/>
        </w:rPr>
      </w:pPr>
      <w:r w:rsidRPr="008155D6">
        <w:rPr>
          <w:rFonts w:ascii="Times New Roman" w:hAnsi="Times New Roman" w:cs="Times New Roman"/>
        </w:rPr>
        <w:t>decyzja o przyznaniu płatności bezpośrednich dla małego gospodarstwa rolnego której stroną jest rolnik będący płatnikiem składek ubezpieczenia domownika;</w:t>
      </w:r>
    </w:p>
    <w:p w14:paraId="2F235119" w14:textId="77777777" w:rsidR="00951EFA" w:rsidRPr="008155D6" w:rsidRDefault="00951EFA" w:rsidP="00951EFA">
      <w:pPr>
        <w:pStyle w:val="Akapitzlist"/>
        <w:numPr>
          <w:ilvl w:val="0"/>
          <w:numId w:val="56"/>
        </w:numPr>
        <w:jc w:val="both"/>
        <w:rPr>
          <w:rFonts w:ascii="Times New Roman" w:hAnsi="Times New Roman" w:cs="Times New Roman"/>
        </w:rPr>
      </w:pPr>
      <w:r w:rsidRPr="008155D6">
        <w:rPr>
          <w:rFonts w:ascii="Times New Roman" w:hAnsi="Times New Roman" w:cs="Times New Roman"/>
        </w:rPr>
        <w:t xml:space="preserve">Koncepcja wdrożenia systemu kategoryzacji WBN </w:t>
      </w:r>
    </w:p>
    <w:p w14:paraId="78EAFD4E" w14:textId="77777777" w:rsidR="00951EFA" w:rsidRPr="008155D6" w:rsidRDefault="00951EFA" w:rsidP="00951EFA">
      <w:pPr>
        <w:pStyle w:val="Akapitzlist"/>
        <w:numPr>
          <w:ilvl w:val="0"/>
          <w:numId w:val="56"/>
        </w:numPr>
        <w:jc w:val="both"/>
        <w:rPr>
          <w:rFonts w:ascii="Times New Roman" w:hAnsi="Times New Roman" w:cs="Times New Roman"/>
        </w:rPr>
      </w:pPr>
      <w:r w:rsidRPr="008155D6">
        <w:rPr>
          <w:rFonts w:ascii="Times New Roman" w:hAnsi="Times New Roman" w:cs="Times New Roman"/>
        </w:rPr>
        <w:t>Inne dokumenty związane z planowaną operacją, wskazane we wniosku o przyznanie pomocy</w:t>
      </w:r>
    </w:p>
    <w:p w14:paraId="0F37F062" w14:textId="20CFCCED" w:rsidR="004C538A" w:rsidRDefault="00951EFA" w:rsidP="005A6B17">
      <w:pPr>
        <w:pStyle w:val="Akapitzlist"/>
        <w:numPr>
          <w:ilvl w:val="0"/>
          <w:numId w:val="56"/>
        </w:numPr>
        <w:jc w:val="both"/>
        <w:rPr>
          <w:rFonts w:ascii="Times New Roman" w:hAnsi="Times New Roman" w:cs="Times New Roman"/>
        </w:rPr>
      </w:pPr>
      <w:r w:rsidRPr="008155D6">
        <w:rPr>
          <w:rFonts w:ascii="Times New Roman" w:hAnsi="Times New Roman" w:cs="Times New Roman"/>
        </w:rPr>
        <w:t>Inne dokumenty niezbędne do potwierdzenia spełnienia warunków, które określa Biznesplan</w:t>
      </w:r>
    </w:p>
    <w:p w14:paraId="04CD7D7E" w14:textId="77777777" w:rsidR="005A6B17" w:rsidRPr="005A6B17" w:rsidRDefault="005A6B17" w:rsidP="005A6B17">
      <w:pPr>
        <w:pStyle w:val="Akapitzlist"/>
        <w:jc w:val="both"/>
        <w:rPr>
          <w:rFonts w:ascii="Times New Roman" w:hAnsi="Times New Roman" w:cs="Times New Roman"/>
        </w:rPr>
      </w:pPr>
    </w:p>
    <w:p w14:paraId="5B888707" w14:textId="77777777" w:rsidR="002B36A9" w:rsidRPr="00156424" w:rsidRDefault="002B36A9" w:rsidP="005D2A47">
      <w:pPr>
        <w:pStyle w:val="Akapitzlist"/>
        <w:numPr>
          <w:ilvl w:val="0"/>
          <w:numId w:val="46"/>
        </w:numPr>
        <w:rPr>
          <w:rFonts w:ascii="Times New Roman" w:hAnsi="Times New Roman" w:cs="Times New Roman"/>
        </w:rPr>
      </w:pPr>
      <w:r w:rsidRPr="00156424">
        <w:rPr>
          <w:rFonts w:ascii="Times New Roman" w:hAnsi="Times New Roman" w:cs="Times New Roman"/>
        </w:rPr>
        <w:t xml:space="preserve">dokonuje oceny merytorycznej </w:t>
      </w:r>
      <w:proofErr w:type="spellStart"/>
      <w:r w:rsidRPr="00156424">
        <w:rPr>
          <w:rFonts w:ascii="Times New Roman" w:hAnsi="Times New Roman" w:cs="Times New Roman"/>
        </w:rPr>
        <w:t>WoPP</w:t>
      </w:r>
      <w:proofErr w:type="spellEnd"/>
      <w:r w:rsidRPr="00156424">
        <w:rPr>
          <w:rFonts w:ascii="Times New Roman" w:hAnsi="Times New Roman" w:cs="Times New Roman"/>
        </w:rPr>
        <w:t xml:space="preserve"> złożonych w ramach naboru wniosków w zakresie spełniania warunków przyznania pomocy, które wskazano w Regulaminie,</w:t>
      </w:r>
    </w:p>
    <w:p w14:paraId="1FB10670" w14:textId="063D6B21" w:rsidR="002B36A9" w:rsidRPr="00156424" w:rsidRDefault="002B36A9">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156424">
        <w:rPr>
          <w:rFonts w:ascii="Times New Roman" w:eastAsia="Times New Roman" w:hAnsi="Times New Roman" w:cs="Times New Roman"/>
          <w:color w:val="000000"/>
        </w:rPr>
        <w:t xml:space="preserve">dokonuje oceny merytorycznej </w:t>
      </w:r>
      <w:proofErr w:type="spellStart"/>
      <w:r w:rsidRPr="00156424">
        <w:rPr>
          <w:rFonts w:ascii="Times New Roman" w:eastAsia="Times New Roman" w:hAnsi="Times New Roman" w:cs="Times New Roman"/>
          <w:color w:val="000000"/>
        </w:rPr>
        <w:t>WoPP</w:t>
      </w:r>
      <w:proofErr w:type="spellEnd"/>
      <w:r w:rsidRPr="00156424">
        <w:rPr>
          <w:rFonts w:ascii="Times New Roman" w:eastAsia="Times New Roman" w:hAnsi="Times New Roman" w:cs="Times New Roman"/>
          <w:color w:val="000000"/>
        </w:rPr>
        <w:t xml:space="preserve"> złożonych w ramach naboru wniosków w zakresie spełniania kryteriów wyboru operacji, w tym spełniania kryteriów dostępowych i uzyskania minimalnej liczby punktów umożliwiającej przyznanie pomocy;</w:t>
      </w:r>
    </w:p>
    <w:p w14:paraId="6550C9EE" w14:textId="77777777" w:rsidR="002B36A9" w:rsidRPr="00156424" w:rsidRDefault="002B36A9">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156424">
        <w:rPr>
          <w:rFonts w:ascii="Times New Roman" w:eastAsia="Times New Roman" w:hAnsi="Times New Roman" w:cs="Times New Roman"/>
          <w:color w:val="000000"/>
        </w:rPr>
        <w:t>ustala kolejność przysługiwania pomocy na podstawie wyników oceny w zakresie spełniania kryteriów wyboru operacji;</w:t>
      </w:r>
    </w:p>
    <w:p w14:paraId="675FA818" w14:textId="77777777" w:rsidR="002B36A9" w:rsidRPr="00156424" w:rsidRDefault="002B36A9">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156424">
        <w:rPr>
          <w:rFonts w:ascii="Times New Roman" w:eastAsia="Times New Roman" w:hAnsi="Times New Roman" w:cs="Times New Roman"/>
          <w:color w:val="000000"/>
        </w:rPr>
        <w:t xml:space="preserve">ustala przysługującą danemu </w:t>
      </w:r>
      <w:proofErr w:type="spellStart"/>
      <w:r w:rsidRPr="00156424">
        <w:rPr>
          <w:rFonts w:ascii="Times New Roman" w:eastAsia="Times New Roman" w:hAnsi="Times New Roman" w:cs="Times New Roman"/>
          <w:color w:val="000000"/>
        </w:rPr>
        <w:t>WoPP</w:t>
      </w:r>
      <w:proofErr w:type="spellEnd"/>
      <w:r w:rsidRPr="00156424">
        <w:rPr>
          <w:rFonts w:ascii="Times New Roman" w:eastAsia="Times New Roman" w:hAnsi="Times New Roman" w:cs="Times New Roman"/>
          <w:color w:val="000000"/>
        </w:rPr>
        <w:t xml:space="preserve"> kwotę pomocy;</w:t>
      </w:r>
    </w:p>
    <w:p w14:paraId="5BC08B7D" w14:textId="77777777" w:rsidR="002B36A9" w:rsidRPr="00156424" w:rsidRDefault="002B36A9">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156424">
        <w:rPr>
          <w:rFonts w:ascii="Times New Roman" w:eastAsia="Times New Roman" w:hAnsi="Times New Roman" w:cs="Times New Roman"/>
          <w:color w:val="000000"/>
        </w:rPr>
        <w:t>dokonuje ustalenia, czy dana operacja mieści się w limicie środków wskazanym w § 4.</w:t>
      </w:r>
    </w:p>
    <w:p w14:paraId="04B43466" w14:textId="77777777" w:rsidR="002B36A9" w:rsidRDefault="002B36A9">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toku przeprowadzanej oceny, o której mowa w ust. 2 pkt 1-3, oraz ustalania kwoty pomocy LGD </w:t>
      </w:r>
      <w:r>
        <w:rPr>
          <w:rFonts w:ascii="Times New Roman" w:eastAsia="Times New Roman" w:hAnsi="Times New Roman" w:cs="Times New Roman"/>
          <w:color w:val="000000"/>
        </w:rPr>
        <w:lastRenderedPageBreak/>
        <w:t>może wezwać wnioskodawcę do złożenia wyjaśnień lub dokumentów, w trybie i na zasadach opisanych w § 11.</w:t>
      </w:r>
    </w:p>
    <w:p w14:paraId="104AD572" w14:textId="77777777" w:rsidR="002B36A9" w:rsidRDefault="002B36A9">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 przeprowadzeniu czynności, o których mowa w ust. 2, LGD:</w:t>
      </w:r>
    </w:p>
    <w:p w14:paraId="21EB2638" w14:textId="77777777" w:rsidR="002B36A9" w:rsidRDefault="002B36A9">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przekazuje wnioskodawcy informację o wyniku oceny spełnienia warunków przyznania pomocy na wdrażanie LSR lub wyniku oceny i wyboru operacji wraz z uzasadnieniem oceny i podaniem liczby punktów otrzymanych przez operację oraz wskazaniem ustalonej przez LGD kwoty pomocy, a w przypadku:</w:t>
      </w:r>
    </w:p>
    <w:p w14:paraId="552607D6" w14:textId="1590B14E" w:rsidR="002B36A9" w:rsidRDefault="002B36A9">
      <w:pPr>
        <w:widowControl w:val="0"/>
        <w:numPr>
          <w:ilvl w:val="0"/>
          <w:numId w:val="32"/>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pozytywnego wyniku wyboru operacji – zawierającą dodatkowo wskazanie, czy w dniu przekazania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do SW operacja mieści się w limicie środków, o którym mowa w § 4, </w:t>
      </w:r>
    </w:p>
    <w:p w14:paraId="2F078040" w14:textId="1454D589" w:rsidR="002B36A9" w:rsidRDefault="002B36A9">
      <w:pPr>
        <w:widowControl w:val="0"/>
        <w:numPr>
          <w:ilvl w:val="0"/>
          <w:numId w:val="32"/>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ustalenia przez LGD kwoty pomocy na wdrażanie LSR niższej niż wnioskowana </w:t>
      </w:r>
      <w:r w:rsidR="000118D0">
        <w:rPr>
          <w:rFonts w:ascii="Times New Roman" w:eastAsia="Times New Roman" w:hAnsi="Times New Roman" w:cs="Times New Roman"/>
          <w:color w:val="000000"/>
        </w:rPr>
        <w:br/>
      </w:r>
      <w:r>
        <w:rPr>
          <w:rFonts w:ascii="Times New Roman" w:eastAsia="Times New Roman" w:hAnsi="Times New Roman" w:cs="Times New Roman"/>
          <w:color w:val="000000"/>
        </w:rPr>
        <w:t>– zawierającą dodatkowo uzasadnienie tej wysokości;</w:t>
      </w:r>
    </w:p>
    <w:p w14:paraId="4DCFD31E" w14:textId="77777777" w:rsidR="002B36A9" w:rsidRDefault="002B36A9">
      <w:pPr>
        <w:widowControl w:val="0"/>
        <w:numPr>
          <w:ilvl w:val="0"/>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zamieszcza na swojej stronie internetowej listę operacji spełniających warunki przyznania pomocy oraz listę operacji wybranych, ze wskazaniem, które z operacji mieszczą się w limicie środków, o którym mowa w § 4.</w:t>
      </w:r>
    </w:p>
    <w:p w14:paraId="38E304C2" w14:textId="77777777" w:rsidR="002B36A9" w:rsidRDefault="002B36A9">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LGD udostępnia ZW dokumenty potwierdzające dokonanie oceny i wyboru operacji oraz za pomocą PUE informuje wnioskodawców o wyniku oceny ich operacji.</w:t>
      </w:r>
    </w:p>
    <w:p w14:paraId="783A5EAA" w14:textId="77777777" w:rsidR="002B36A9" w:rsidRDefault="002B36A9">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Czynności, o których mowa w ust. 2-5, powinny zakończyć się w terminie 60 dni od dnia </w:t>
      </w:r>
      <w:r w:rsidRPr="00E0591F">
        <w:rPr>
          <w:rFonts w:ascii="Times New Roman" w:eastAsia="Times New Roman" w:hAnsi="Times New Roman" w:cs="Times New Roman"/>
          <w:color w:val="000000"/>
        </w:rPr>
        <w:t>od dnia następującego po ostatnim dniu terminu składania wniosków</w:t>
      </w:r>
      <w:r>
        <w:rPr>
          <w:rFonts w:ascii="Times New Roman" w:eastAsia="Times New Roman" w:hAnsi="Times New Roman" w:cs="Times New Roman"/>
          <w:color w:val="000000"/>
        </w:rPr>
        <w:t>, który został wskazany w § 9 ust. 1.</w:t>
      </w:r>
    </w:p>
    <w:p w14:paraId="724E97F1" w14:textId="79A062E3" w:rsidR="002B36A9" w:rsidRDefault="002B36A9">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Przeprowadzenie przez LGD czynności, o których mowa w ust. 2-5, odbywa się zgodnie z przepisami ustawy RLKS, a także zgodnie z Regulaminem Rady oraz </w:t>
      </w:r>
      <w:r w:rsidR="00D70157" w:rsidRPr="00857D54">
        <w:rPr>
          <w:rFonts w:ascii="Times New Roman" w:eastAsia="Times New Roman" w:hAnsi="Times New Roman" w:cs="Times New Roman"/>
          <w:b/>
          <w:bCs/>
          <w:color w:val="000000"/>
        </w:rPr>
        <w:t>Procedurą</w:t>
      </w:r>
      <w:r w:rsidR="00D70157">
        <w:rPr>
          <w:rFonts w:ascii="Times New Roman" w:eastAsia="Times New Roman" w:hAnsi="Times New Roman" w:cs="Times New Roman"/>
          <w:color w:val="000000"/>
        </w:rPr>
        <w:t xml:space="preserve"> </w:t>
      </w:r>
      <w:r w:rsidR="00D70157">
        <w:rPr>
          <w:rFonts w:ascii="Times New Roman" w:eastAsia="Times New Roman" w:hAnsi="Times New Roman" w:cs="Times New Roman"/>
          <w:b/>
          <w:bCs/>
          <w:color w:val="000000"/>
        </w:rPr>
        <w:t>oceny i wyboru operacji w ramach LSR</w:t>
      </w:r>
      <w:r w:rsidR="00D70157" w:rsidRPr="00857D54">
        <w:rPr>
          <w:rFonts w:ascii="Times New Roman" w:eastAsia="Times New Roman" w:hAnsi="Times New Roman" w:cs="Times New Roman"/>
          <w:color w:val="000000"/>
        </w:rPr>
        <w:t>.</w:t>
      </w:r>
      <w:r w:rsidR="00D531B9">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p>
    <w:p w14:paraId="4C27DFE0" w14:textId="77777777" w:rsidR="002B36A9" w:rsidRDefault="002B36A9">
      <w:pPr>
        <w:keepNext/>
        <w:keepLines/>
        <w:widowControl w:val="0"/>
        <w:numPr>
          <w:ilvl w:val="0"/>
          <w:numId w:val="27"/>
        </w:numPr>
        <w:pBdr>
          <w:top w:val="nil"/>
          <w:left w:val="nil"/>
          <w:bottom w:val="nil"/>
          <w:right w:val="nil"/>
          <w:between w:val="nil"/>
        </w:pBdr>
        <w:spacing w:after="120" w:line="276" w:lineRule="auto"/>
        <w:ind w:left="709" w:right="4520" w:hanging="425"/>
        <w:rPr>
          <w:rFonts w:ascii="Times New Roman" w:eastAsia="Times New Roman" w:hAnsi="Times New Roman" w:cs="Times New Roman"/>
          <w:b/>
          <w:color w:val="000000"/>
          <w:sz w:val="26"/>
          <w:szCs w:val="26"/>
        </w:rPr>
      </w:pPr>
      <w:bookmarkStart w:id="27" w:name="_heading=h.4i7ojhp" w:colFirst="0" w:colLast="0"/>
      <w:bookmarkEnd w:id="27"/>
      <w:r>
        <w:rPr>
          <w:rFonts w:ascii="Times New Roman" w:eastAsia="Times New Roman" w:hAnsi="Times New Roman" w:cs="Times New Roman"/>
          <w:b/>
          <w:color w:val="000000"/>
          <w:sz w:val="26"/>
          <w:szCs w:val="26"/>
        </w:rPr>
        <w:t>Postępowanie przed SW</w:t>
      </w:r>
    </w:p>
    <w:p w14:paraId="30C480CC" w14:textId="77777777" w:rsidR="002B36A9" w:rsidRDefault="002B36A9">
      <w:pPr>
        <w:widowControl w:val="0"/>
        <w:numPr>
          <w:ilvl w:val="0"/>
          <w:numId w:val="2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 otrzymaniu dokumentów potwierdzających</w:t>
      </w:r>
      <w:r w:rsidRPr="00022D89">
        <w:rPr>
          <w:rFonts w:ascii="Times New Roman" w:eastAsia="Times New Roman" w:hAnsi="Times New Roman" w:cs="Times New Roman"/>
          <w:color w:val="000000"/>
        </w:rPr>
        <w:t xml:space="preserve"> dokonanie wyboru operacji </w:t>
      </w:r>
      <w:r>
        <w:rPr>
          <w:rFonts w:ascii="Times New Roman" w:eastAsia="Times New Roman" w:hAnsi="Times New Roman" w:cs="Times New Roman"/>
          <w:color w:val="000000"/>
        </w:rPr>
        <w:t xml:space="preserve">oraz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obejmujących operacje wybrane przez LGD, SW przeprowadza postępowanie w sprawie o przyznanie pomocy, tj. dokonuje:</w:t>
      </w:r>
    </w:p>
    <w:p w14:paraId="7D8DE593" w14:textId="77777777" w:rsidR="002B36A9" w:rsidRDefault="002B36A9">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oceny dokumentów potwierdzających dokonanie oceny i wyboru operacji przez LGD,</w:t>
      </w:r>
    </w:p>
    <w:p w14:paraId="47AD45F1" w14:textId="77777777" w:rsidR="002B36A9" w:rsidRDefault="002B36A9">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ostatecznej oceny merytorycznej danego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zakresie spełniania warunków przyznania pomocy,</w:t>
      </w:r>
    </w:p>
    <w:p w14:paraId="5D610D09" w14:textId="77777777" w:rsidR="002B36A9" w:rsidRDefault="002B36A9">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weryfikacji kwoty pomocy ustalonej przez LGD dla danej operacji, a jeśli ostateczna ocena merytoryczna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tego wymaga – dokonuje ostatecznego ustalenia kwoty pomocy,</w:t>
      </w:r>
    </w:p>
    <w:p w14:paraId="6F3DEDFB" w14:textId="77777777" w:rsidR="002B36A9" w:rsidRDefault="002B36A9">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ostatecznego ustalenia czy dana operacja wybrana przez LGD mieści się w limicie środków przeznaczonych na dany nabór,</w:t>
      </w:r>
    </w:p>
    <w:p w14:paraId="35DF9C9D" w14:textId="77777777" w:rsidR="002B36A9" w:rsidRDefault="002B36A9">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weryfikacji, bezpośrednio przed przesłaniem danemu wnioskodawcy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czy występują przesłanki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wynikające z art. 93 ust. 2 i 3 ustawy PS WPR.</w:t>
      </w:r>
    </w:p>
    <w:p w14:paraId="5E87F233" w14:textId="6AEEAA37" w:rsidR="002B36A9" w:rsidRDefault="002B36A9">
      <w:pPr>
        <w:widowControl w:val="0"/>
        <w:numPr>
          <w:ilvl w:val="0"/>
          <w:numId w:val="2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 toku przeprowadzanych czynności, o których mowa w ust. 1, SW może wezwać wnioskodawcę do złożenia wyjaśnień lub dokumentów, w trybie i na zasadach opisanych w § 11.</w:t>
      </w:r>
      <w:r w:rsidR="00E76584" w:rsidRPr="00E76584">
        <w:t xml:space="preserve"> </w:t>
      </w:r>
      <w:r w:rsidR="00E76584" w:rsidRPr="00E76584">
        <w:rPr>
          <w:rFonts w:ascii="Times New Roman" w:eastAsia="Times New Roman" w:hAnsi="Times New Roman" w:cs="Times New Roman"/>
          <w:color w:val="000000"/>
        </w:rPr>
        <w:t xml:space="preserve">SW nie wzywa wnioskodawcy do usunięcia braków lub nieprawidłowości lub poprawienia oczywistych omyłek </w:t>
      </w:r>
      <w:r w:rsidR="000118D0">
        <w:rPr>
          <w:rFonts w:ascii="Times New Roman" w:eastAsia="Times New Roman" w:hAnsi="Times New Roman" w:cs="Times New Roman"/>
          <w:color w:val="000000"/>
        </w:rPr>
        <w:br/>
      </w:r>
      <w:r w:rsidR="00E76584" w:rsidRPr="00E76584">
        <w:rPr>
          <w:rFonts w:ascii="Times New Roman" w:eastAsia="Times New Roman" w:hAnsi="Times New Roman" w:cs="Times New Roman"/>
          <w:color w:val="000000"/>
        </w:rPr>
        <w:t>w sytuacji, gdy zachodzą niebudzące wątpliwości przesłanki nieprzyznania</w:t>
      </w:r>
      <w:r w:rsidR="00E76584">
        <w:rPr>
          <w:rFonts w:ascii="Times New Roman" w:eastAsia="Times New Roman" w:hAnsi="Times New Roman" w:cs="Times New Roman"/>
          <w:color w:val="000000"/>
        </w:rPr>
        <w:t xml:space="preserve"> pomocy.</w:t>
      </w:r>
    </w:p>
    <w:p w14:paraId="20636D17" w14:textId="77777777" w:rsidR="002B36A9" w:rsidRDefault="002B36A9">
      <w:pPr>
        <w:widowControl w:val="0"/>
        <w:numPr>
          <w:ilvl w:val="0"/>
          <w:numId w:val="2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 zakończeniu czynności, o których mowa w ust. 1, SW przesyła wnioskodawcy:</w:t>
      </w:r>
    </w:p>
    <w:p w14:paraId="215CC7AD" w14:textId="77777777" w:rsidR="002B36A9" w:rsidRDefault="002B36A9">
      <w:pPr>
        <w:widowControl w:val="0"/>
        <w:numPr>
          <w:ilvl w:val="0"/>
          <w:numId w:val="3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wraz z oświadczeniem woli jej zawarcia oraz wezwaniem wnioskodawcy do jej </w:t>
      </w:r>
      <w:r>
        <w:rPr>
          <w:rFonts w:ascii="Times New Roman" w:eastAsia="Times New Roman" w:hAnsi="Times New Roman" w:cs="Times New Roman"/>
          <w:color w:val="000000"/>
        </w:rPr>
        <w:lastRenderedPageBreak/>
        <w:t xml:space="preserve">zawarcia – w przypadku pozytywnego rozpatrzenia wniosku i niestwierdzenia zaistnienia żadnej z przesłanek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albo</w:t>
      </w:r>
    </w:p>
    <w:p w14:paraId="7F64F3C9" w14:textId="77777777" w:rsidR="002B36A9" w:rsidRDefault="002B36A9">
      <w:pPr>
        <w:widowControl w:val="0"/>
        <w:numPr>
          <w:ilvl w:val="0"/>
          <w:numId w:val="3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informację o odmowie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z podaniem przyczyn odmowy – w przypadku gdy pomimo pozytywnego rozpatrzenia wniosku stwierdzono, że zachodzi co najmniej jedna z przesłanek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albo</w:t>
      </w:r>
    </w:p>
    <w:p w14:paraId="5EE97235" w14:textId="77777777" w:rsidR="002B36A9" w:rsidRDefault="002B36A9">
      <w:pPr>
        <w:widowControl w:val="0"/>
        <w:numPr>
          <w:ilvl w:val="0"/>
          <w:numId w:val="3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informację o odmowie przyznania pomocy z podaniem przyczyn odmowy – w przypadku niespełnienia warunków przyznania pomocy lub wyczerpania środków przeznaczonych na przyznanie pomocy na operacje w ramach</w:t>
      </w:r>
      <w:r>
        <w:t xml:space="preserve"> </w:t>
      </w:r>
      <w:r>
        <w:rPr>
          <w:rFonts w:ascii="Times New Roman" w:eastAsia="Times New Roman" w:hAnsi="Times New Roman" w:cs="Times New Roman"/>
          <w:color w:val="000000"/>
        </w:rPr>
        <w:t>naboru wniosków.</w:t>
      </w:r>
    </w:p>
    <w:p w14:paraId="3CCF55C3" w14:textId="77777777" w:rsidR="002B36A9" w:rsidRDefault="002B36A9">
      <w:pPr>
        <w:widowControl w:val="0"/>
        <w:numPr>
          <w:ilvl w:val="0"/>
          <w:numId w:val="2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 odmawia przyznania pomocy, jeśli nie są spełnione warunki przyznania pomocy, o których mowa w niniejszym Regulaminie lub w przepisach prawa powszechnie obowiązującego, w tym:</w:t>
      </w:r>
    </w:p>
    <w:p w14:paraId="7919F300" w14:textId="77777777" w:rsidR="002B36A9" w:rsidRPr="00ED16F3" w:rsidRDefault="002B36A9">
      <w:pPr>
        <w:pStyle w:val="Akapitzlist"/>
        <w:widowControl w:val="0"/>
        <w:numPr>
          <w:ilvl w:val="0"/>
          <w:numId w:val="4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jeżeli zachodzi którakolwiek z przesłanek wymienionych w art. 17 ust. 2 ustawy RLKS</w:t>
      </w:r>
      <w:r>
        <w:rPr>
          <w:rFonts w:ascii="Times New Roman" w:eastAsia="Times New Roman" w:hAnsi="Times New Roman" w:cs="Times New Roman"/>
          <w:color w:val="000000"/>
        </w:rPr>
        <w:t>;</w:t>
      </w:r>
    </w:p>
    <w:p w14:paraId="738C4D0B" w14:textId="77777777" w:rsidR="002B36A9" w:rsidRDefault="002B36A9">
      <w:pPr>
        <w:widowControl w:val="0"/>
        <w:numPr>
          <w:ilvl w:val="0"/>
          <w:numId w:val="47"/>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podlega wykluczeniu z możliwości otrzymania pomocy, o którym mowa w art. 99 ustawy PS WPR;</w:t>
      </w:r>
    </w:p>
    <w:p w14:paraId="68749D8C" w14:textId="77777777" w:rsidR="002B36A9" w:rsidRDefault="002B36A9">
      <w:pPr>
        <w:widowControl w:val="0"/>
        <w:numPr>
          <w:ilvl w:val="0"/>
          <w:numId w:val="47"/>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podlega zakazowi dostępu do środków publicznych, o których mowa w art. 5 ust. 3 pkt 4 ustawy o FP, na podstawie prawomocnego orzeczenia sądu;</w:t>
      </w:r>
    </w:p>
    <w:p w14:paraId="5CCCFC1E" w14:textId="77777777" w:rsidR="002B36A9" w:rsidRDefault="002B36A9">
      <w:pPr>
        <w:widowControl w:val="0"/>
        <w:numPr>
          <w:ilvl w:val="0"/>
          <w:numId w:val="47"/>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w:t>
      </w:r>
    </w:p>
    <w:p w14:paraId="3EF0F931" w14:textId="77777777" w:rsidR="002B36A9" w:rsidRDefault="002B36A9">
      <w:pPr>
        <w:widowControl w:val="0"/>
        <w:numPr>
          <w:ilvl w:val="0"/>
          <w:numId w:val="47"/>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stworzył sztuczne warunki, w sprzeczności z prawodawstwem rolnym, mające na celu obejście przepisów i otrzymanie pomocy finansowej.</w:t>
      </w:r>
    </w:p>
    <w:p w14:paraId="3D94B507" w14:textId="77777777" w:rsidR="002B36A9" w:rsidRDefault="002B36A9">
      <w:pPr>
        <w:widowControl w:val="0"/>
        <w:numPr>
          <w:ilvl w:val="0"/>
          <w:numId w:val="2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w:t>
      </w:r>
    </w:p>
    <w:p w14:paraId="0CF19A6C" w14:textId="77777777" w:rsidR="002B36A9" w:rsidRDefault="002B36A9">
      <w:pPr>
        <w:widowControl w:val="0"/>
        <w:numPr>
          <w:ilvl w:val="1"/>
          <w:numId w:val="2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odmawia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gdy:</w:t>
      </w:r>
    </w:p>
    <w:p w14:paraId="2BBDE2A6" w14:textId="193C998C" w:rsidR="002B36A9" w:rsidRDefault="002B36A9">
      <w:pPr>
        <w:widowControl w:val="0"/>
        <w:numPr>
          <w:ilvl w:val="0"/>
          <w:numId w:val="20"/>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nie dokonał czynności wynikających z regulaminu naboru wniosków, które powinny zostać dokonane przed zawarciem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do których należy </w:t>
      </w:r>
      <w:r w:rsidR="00D531B9" w:rsidRPr="00D531B9">
        <w:rPr>
          <w:rFonts w:ascii="Times New Roman" w:eastAsia="Times New Roman" w:hAnsi="Times New Roman" w:cs="Times New Roman"/>
          <w:color w:val="000000"/>
        </w:rPr>
        <w:t>poprawienie wniosku o przyznanie pomocy w zakresie: kosztów określonych w zestawieniu rzeczowo-finansowym operacji/wnioskowanej kwoty pomocy/wysokości zaliczki/wysokości wyprzedzającego finansowania/usunięcia wprowadzonych zmian, które nie wynikały z wezwania,</w:t>
      </w:r>
      <w:r>
        <w:rPr>
          <w:rFonts w:ascii="Times New Roman" w:eastAsia="Times New Roman" w:hAnsi="Times New Roman" w:cs="Times New Roman"/>
          <w:color w:val="000000"/>
        </w:rPr>
        <w:t xml:space="preserve"> </w:t>
      </w:r>
    </w:p>
    <w:p w14:paraId="2EACC3BC" w14:textId="77777777" w:rsidR="002B36A9" w:rsidRDefault="002B36A9">
      <w:pPr>
        <w:widowControl w:val="0"/>
        <w:numPr>
          <w:ilvl w:val="0"/>
          <w:numId w:val="20"/>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został wykluczony z możliwości przyznania pomocy,</w:t>
      </w:r>
    </w:p>
    <w:p w14:paraId="34DDDD70" w14:textId="77777777" w:rsidR="002B36A9" w:rsidRDefault="002B36A9">
      <w:pPr>
        <w:widowControl w:val="0"/>
        <w:numPr>
          <w:ilvl w:val="0"/>
          <w:numId w:val="20"/>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doszło do unieważnienia naboru wniosków (z wyjątkiem unieważnienia naboru z powodu niewpłynięcia żadnego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p>
    <w:p w14:paraId="3E84D8DF" w14:textId="77777777" w:rsidR="002B36A9" w:rsidRDefault="002B36A9">
      <w:pPr>
        <w:widowControl w:val="0"/>
        <w:numPr>
          <w:ilvl w:val="1"/>
          <w:numId w:val="2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może odmówić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w:t>
      </w:r>
      <w:r>
        <w:rPr>
          <w:rFonts w:ascii="Times New Roman" w:eastAsia="Times New Roman" w:hAnsi="Times New Roman" w:cs="Times New Roman"/>
          <w:color w:val="000000"/>
        </w:rPr>
        <w:lastRenderedPageBreak/>
        <w:t>osobowo lub kapitałowo lub członkowi organów zarządzających podmiotu powiązanego) na realizację operacji.</w:t>
      </w:r>
    </w:p>
    <w:p w14:paraId="0980ABEC" w14:textId="4AF73B9C" w:rsidR="002B36A9" w:rsidRDefault="002B36A9">
      <w:pPr>
        <w:widowControl w:val="0"/>
        <w:numPr>
          <w:ilvl w:val="0"/>
          <w:numId w:val="2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Czynności, o których mowa w ust. 1-3, powinny zostać zakończone przez SW w terminie </w:t>
      </w:r>
      <w:r w:rsidR="00E76584">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miesięcy od udostępnienia mu dokumentów przez LGD zgodnie z tytułem I ust. 5 niniejszego paragrafu. W przypadku nierozpatrzenia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tym terminie, zawiadamia się o tym wnioskodawcę, podając przyczyny niedotrzymania terminu i wyznaczając nowy termin załatwienia sprawy, nie dłuższy niż </w:t>
      </w:r>
      <w:r w:rsidR="00E574A1">
        <w:rPr>
          <w:rFonts w:ascii="Times New Roman" w:eastAsia="Times New Roman" w:hAnsi="Times New Roman" w:cs="Times New Roman"/>
          <w:color w:val="000000"/>
        </w:rPr>
        <w:t xml:space="preserve">2 </w:t>
      </w:r>
      <w:r>
        <w:rPr>
          <w:rFonts w:ascii="Times New Roman" w:eastAsia="Times New Roman" w:hAnsi="Times New Roman" w:cs="Times New Roman"/>
          <w:color w:val="000000"/>
        </w:rPr>
        <w:t>miesiąc</w:t>
      </w:r>
      <w:r w:rsidR="00E574A1">
        <w:rPr>
          <w:rFonts w:ascii="Times New Roman" w:eastAsia="Times New Roman" w:hAnsi="Times New Roman" w:cs="Times New Roman"/>
          <w:color w:val="000000"/>
        </w:rPr>
        <w:t>e</w:t>
      </w:r>
      <w:r>
        <w:rPr>
          <w:rFonts w:ascii="Times New Roman" w:eastAsia="Times New Roman" w:hAnsi="Times New Roman" w:cs="Times New Roman"/>
          <w:color w:val="000000"/>
        </w:rPr>
        <w:t>.</w:t>
      </w:r>
    </w:p>
    <w:p w14:paraId="28502619" w14:textId="77777777" w:rsidR="002B36A9" w:rsidRDefault="002B36A9">
      <w:pPr>
        <w:widowControl w:val="0"/>
        <w:numPr>
          <w:ilvl w:val="0"/>
          <w:numId w:val="2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między wnioskodawcą a SW następuje za pomocą PUE, w sposób określony w art. 10c ustawy o ARiMR. Umowę zawiera się na formularzu opracowanym przez ARiMR, który stanowi załącznik do Regulaminu.</w:t>
      </w:r>
    </w:p>
    <w:p w14:paraId="25D24AC0" w14:textId="77777777" w:rsidR="002B36A9" w:rsidRDefault="002B36A9">
      <w:pPr>
        <w:widowControl w:val="0"/>
        <w:numPr>
          <w:ilvl w:val="0"/>
          <w:numId w:val="2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jest dokonywane zgodnie z następującymi regułami:</w:t>
      </w:r>
    </w:p>
    <w:p w14:paraId="0F8A6E09" w14:textId="77777777" w:rsidR="002B36A9" w:rsidRDefault="002B36A9">
      <w:pPr>
        <w:widowControl w:val="0"/>
        <w:numPr>
          <w:ilvl w:val="1"/>
          <w:numId w:val="2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SW przekazuje wnioskodawcy za pomocą PUE pismo zawierające oświadczenie woli zawarcia przez Samorząd Województwa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wraz z tą umową oraz wezwaniem wnioskodawcy do jej zawarcia;</w:t>
      </w:r>
    </w:p>
    <w:p w14:paraId="4CAC1148" w14:textId="77777777" w:rsidR="002B36A9" w:rsidRDefault="002B36A9">
      <w:pPr>
        <w:widowControl w:val="0"/>
        <w:numPr>
          <w:ilvl w:val="1"/>
          <w:numId w:val="2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wnioskodawca zgadza się na 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składa oświadczenie woli jej zawarcia przez ponowne uwierzytelnienie w PUE nie później niż przed upływem 14 dni od dnia otrzymania pisma, o którym mowa w pkt 1; dniem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jest data złożenia przez wnioskodawcę oświadczenia woli jej zawarcia.</w:t>
      </w:r>
    </w:p>
    <w:p w14:paraId="001FD1F9" w14:textId="77777777" w:rsidR="002B36A9" w:rsidRPr="00E0591F" w:rsidRDefault="002B36A9">
      <w:pPr>
        <w:widowControl w:val="0"/>
        <w:numPr>
          <w:ilvl w:val="0"/>
          <w:numId w:val="2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Zgodnie z art. 23 ust. 5 ustawy RLKS wyczerpanie środków w ramach limitu środków, o którym mowa w § 4, nie stanowi przeszkody w udzieleniu pomocy na daną operację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 </w:t>
      </w:r>
      <w:r w:rsidRPr="007C0722">
        <w:rPr>
          <w:rFonts w:ascii="Times New Roman" w:eastAsia="Times New Roman" w:hAnsi="Times New Roman" w:cs="Times New Roman"/>
          <w:color w:val="000000"/>
        </w:rPr>
        <w:t>na realizację LSR w ramach środków</w:t>
      </w:r>
      <w:r>
        <w:rPr>
          <w:rFonts w:ascii="Times New Roman" w:eastAsia="Times New Roman" w:hAnsi="Times New Roman" w:cs="Times New Roman"/>
          <w:color w:val="000000"/>
        </w:rPr>
        <w:t xml:space="preserve"> pochodzących z EFRROW</w:t>
      </w:r>
      <w:r w:rsidRPr="00A76163">
        <w:rPr>
          <w:rFonts w:ascii="Times New Roman" w:eastAsia="Times New Roman" w:hAnsi="Times New Roman" w:cs="Times New Roman"/>
          <w:color w:val="000000"/>
        </w:rPr>
        <w:t>.</w:t>
      </w:r>
    </w:p>
    <w:p w14:paraId="5FC6F6A0" w14:textId="77777777" w:rsidR="002B36A9" w:rsidRDefault="002B36A9">
      <w:pPr>
        <w:widowControl w:val="0"/>
        <w:numPr>
          <w:ilvl w:val="0"/>
          <w:numId w:val="2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po upływie 6 miesięcy od dnia udostępnienia ZW przez LGD dokumentów potwierdzających dokonanie oceny i wyboru operacji okaże się, że nie jest możliwe przyznanie pomocy w ramach limitu środków, o którym mowa w § 4, ZW informuje wnioskodawcę o braku dostępnych środków na udzielenie pomocy i pozostawia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bez rozpatrzenia.</w:t>
      </w:r>
    </w:p>
    <w:p w14:paraId="6EF048AB" w14:textId="77777777" w:rsidR="002B36A9" w:rsidRPr="005474A6" w:rsidRDefault="002B36A9">
      <w:pPr>
        <w:widowControl w:val="0"/>
        <w:numPr>
          <w:ilvl w:val="0"/>
          <w:numId w:val="2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474A6">
        <w:rPr>
          <w:rFonts w:ascii="Times New Roman" w:eastAsia="Times New Roman" w:hAnsi="Times New Roman" w:cs="Times New Roman"/>
          <w:color w:val="000000"/>
        </w:rPr>
        <w:t>Do postępowań w sprawach o przyznanie pomocy stosuje się przepisy KPA dotyczące właściwości miejscowej organów, wyłączenia pracowników organu</w:t>
      </w:r>
      <w:r w:rsidR="00C370A3">
        <w:rPr>
          <w:rFonts w:ascii="Times New Roman" w:eastAsia="Times New Roman" w:hAnsi="Times New Roman" w:cs="Times New Roman"/>
          <w:color w:val="000000"/>
        </w:rPr>
        <w:t>,</w:t>
      </w:r>
      <w:r w:rsidRPr="005474A6">
        <w:rPr>
          <w:rFonts w:ascii="Times New Roman" w:eastAsia="Times New Roman" w:hAnsi="Times New Roman" w:cs="Times New Roman"/>
          <w:color w:val="000000"/>
        </w:rPr>
        <w:t xml:space="preserve"> udostępniania akt oraz skarg i wniosków, o ile ustawa PS WPR lub ustawa RLKS nie stanowi inaczej.</w:t>
      </w:r>
    </w:p>
    <w:p w14:paraId="1320A99B" w14:textId="77777777" w:rsidR="002B36A9" w:rsidRDefault="002B36A9" w:rsidP="002B36A9">
      <w:pPr>
        <w:widowControl w:val="0"/>
        <w:spacing w:after="0" w:line="276" w:lineRule="auto"/>
        <w:ind w:left="425"/>
        <w:jc w:val="both"/>
        <w:rPr>
          <w:rFonts w:ascii="Times New Roman" w:eastAsia="Times New Roman" w:hAnsi="Times New Roman" w:cs="Times New Roman"/>
          <w:color w:val="000000"/>
        </w:rPr>
      </w:pPr>
    </w:p>
    <w:p w14:paraId="67175EEC" w14:textId="77777777" w:rsidR="002B36A9" w:rsidRDefault="002B36A9" w:rsidP="002B36A9">
      <w:pPr>
        <w:pStyle w:val="Nagwek1"/>
        <w:spacing w:before="0" w:after="120" w:line="276" w:lineRule="auto"/>
        <w:jc w:val="both"/>
        <w:rPr>
          <w:rFonts w:ascii="Times New Roman" w:eastAsia="Times New Roman" w:hAnsi="Times New Roman" w:cs="Times New Roman"/>
          <w:b/>
          <w:sz w:val="28"/>
          <w:szCs w:val="28"/>
        </w:rPr>
      </w:pPr>
      <w:bookmarkStart w:id="28" w:name="_Toc185504763"/>
      <w:r>
        <w:rPr>
          <w:rFonts w:ascii="Times New Roman" w:eastAsia="Times New Roman" w:hAnsi="Times New Roman" w:cs="Times New Roman"/>
          <w:b/>
          <w:sz w:val="28"/>
          <w:szCs w:val="28"/>
        </w:rPr>
        <w:t xml:space="preserve">§ 9. Termin składania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w ramach niniejszego naboru wniosków</w:t>
      </w:r>
      <w:bookmarkEnd w:id="28"/>
    </w:p>
    <w:p w14:paraId="06A165BF" w14:textId="0F0AA161" w:rsidR="002B36A9" w:rsidRPr="005D2A47" w:rsidRDefault="002B36A9" w:rsidP="009543E0">
      <w:pPr>
        <w:widowControl w:val="0"/>
        <w:numPr>
          <w:ilvl w:val="0"/>
          <w:numId w:val="43"/>
        </w:numPr>
        <w:pBdr>
          <w:top w:val="nil"/>
          <w:left w:val="nil"/>
          <w:bottom w:val="nil"/>
          <w:right w:val="nil"/>
          <w:between w:val="nil"/>
        </w:pBdr>
        <w:spacing w:after="120" w:line="276" w:lineRule="auto"/>
        <w:ind w:left="425" w:hanging="425"/>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Termin składania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rozpoczyna się </w:t>
      </w:r>
      <w:r w:rsidR="009543E0" w:rsidRPr="00857D54">
        <w:rPr>
          <w:rFonts w:ascii="Times New Roman" w:eastAsia="Times New Roman" w:hAnsi="Times New Roman" w:cs="Times New Roman"/>
          <w:b/>
          <w:bCs/>
          <w:color w:val="000000"/>
        </w:rPr>
        <w:t>22 września 2026 r.</w:t>
      </w:r>
      <w:r w:rsidR="009543E0">
        <w:rPr>
          <w:rFonts w:ascii="Times New Roman" w:eastAsia="Times New Roman" w:hAnsi="Times New Roman" w:cs="Times New Roman"/>
          <w:color w:val="000000"/>
        </w:rPr>
        <w:t xml:space="preserve"> i</w:t>
      </w:r>
      <w:r w:rsidR="009543E0" w:rsidDel="00FB596D">
        <w:rPr>
          <w:rFonts w:ascii="Times New Roman" w:eastAsia="Times New Roman" w:hAnsi="Times New Roman" w:cs="Times New Roman"/>
          <w:color w:val="000000"/>
        </w:rPr>
        <w:t xml:space="preserve"> </w:t>
      </w:r>
      <w:r w:rsidR="009543E0">
        <w:rPr>
          <w:rFonts w:ascii="Times New Roman" w:eastAsia="Times New Roman" w:hAnsi="Times New Roman" w:cs="Times New Roman"/>
          <w:color w:val="000000"/>
        </w:rPr>
        <w:t xml:space="preserve">kończy się </w:t>
      </w:r>
      <w:r w:rsidR="009543E0" w:rsidRPr="00857D54">
        <w:rPr>
          <w:rFonts w:ascii="Times New Roman" w:eastAsia="Times New Roman" w:hAnsi="Times New Roman" w:cs="Times New Roman"/>
          <w:b/>
          <w:bCs/>
          <w:color w:val="000000"/>
        </w:rPr>
        <w:t xml:space="preserve">20 października 2026 r. </w:t>
      </w:r>
    </w:p>
    <w:p w14:paraId="78C8F3F9" w14:textId="77777777" w:rsidR="002B36A9" w:rsidRDefault="002B36A9">
      <w:pPr>
        <w:widowControl w:val="0"/>
        <w:numPr>
          <w:ilvl w:val="0"/>
          <w:numId w:val="4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Termin na złożenie wniosku, o którym mowa w ust. 1, nie podlega przywróceniu. System PUE blokuje możliwość złożenia wniosków poza terminem wskazanym w ust. 1.</w:t>
      </w:r>
    </w:p>
    <w:p w14:paraId="5044A260" w14:textId="77777777" w:rsidR="002B36A9" w:rsidRDefault="002B36A9" w:rsidP="002B36A9">
      <w:pPr>
        <w:widowControl w:val="0"/>
        <w:spacing w:after="0" w:line="276" w:lineRule="auto"/>
        <w:ind w:left="425"/>
        <w:jc w:val="both"/>
        <w:rPr>
          <w:rFonts w:ascii="Times New Roman" w:eastAsia="Times New Roman" w:hAnsi="Times New Roman" w:cs="Times New Roman"/>
          <w:color w:val="000000"/>
        </w:rPr>
      </w:pPr>
    </w:p>
    <w:p w14:paraId="74160DB8" w14:textId="77777777" w:rsidR="002B36A9" w:rsidRDefault="002B36A9" w:rsidP="002B36A9">
      <w:pPr>
        <w:pStyle w:val="Nagwek1"/>
        <w:spacing w:before="0" w:after="120" w:line="276" w:lineRule="auto"/>
        <w:jc w:val="both"/>
        <w:rPr>
          <w:rFonts w:ascii="Times New Roman" w:eastAsia="Times New Roman" w:hAnsi="Times New Roman" w:cs="Times New Roman"/>
          <w:b/>
          <w:sz w:val="28"/>
          <w:szCs w:val="28"/>
        </w:rPr>
      </w:pPr>
      <w:bookmarkStart w:id="29" w:name="_Toc185504764"/>
      <w:r>
        <w:rPr>
          <w:rFonts w:ascii="Times New Roman" w:eastAsia="Times New Roman" w:hAnsi="Times New Roman" w:cs="Times New Roman"/>
          <w:b/>
          <w:sz w:val="28"/>
          <w:szCs w:val="28"/>
        </w:rPr>
        <w:lastRenderedPageBreak/>
        <w:t xml:space="preserve">§ 10. Sposób i forma składania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w:t>
      </w:r>
      <w:bookmarkStart w:id="30" w:name="_Hlk185492298"/>
      <w:r>
        <w:rPr>
          <w:rFonts w:ascii="Times New Roman" w:eastAsia="Times New Roman" w:hAnsi="Times New Roman" w:cs="Times New Roman"/>
          <w:b/>
          <w:sz w:val="28"/>
          <w:szCs w:val="28"/>
        </w:rPr>
        <w:t xml:space="preserve">i </w:t>
      </w:r>
      <w:proofErr w:type="spellStart"/>
      <w:r>
        <w:rPr>
          <w:rFonts w:ascii="Times New Roman" w:eastAsia="Times New Roman" w:hAnsi="Times New Roman" w:cs="Times New Roman"/>
          <w:b/>
          <w:sz w:val="28"/>
          <w:szCs w:val="28"/>
        </w:rPr>
        <w:t>WoP</w:t>
      </w:r>
      <w:proofErr w:type="spellEnd"/>
      <w:r>
        <w:rPr>
          <w:rFonts w:ascii="Times New Roman" w:eastAsia="Times New Roman" w:hAnsi="Times New Roman" w:cs="Times New Roman"/>
          <w:b/>
          <w:sz w:val="28"/>
          <w:szCs w:val="28"/>
        </w:rPr>
        <w:t xml:space="preserve"> </w:t>
      </w:r>
      <w:bookmarkEnd w:id="30"/>
      <w:r>
        <w:rPr>
          <w:rFonts w:ascii="Times New Roman" w:eastAsia="Times New Roman" w:hAnsi="Times New Roman" w:cs="Times New Roman"/>
          <w:b/>
          <w:sz w:val="28"/>
          <w:szCs w:val="28"/>
        </w:rPr>
        <w:t>oraz informacja o dokumentach niezbędnych do przyznania i wypłaty pomocy</w:t>
      </w:r>
      <w:bookmarkEnd w:id="29"/>
    </w:p>
    <w:p w14:paraId="0D194BAD" w14:textId="1C306EFE" w:rsidR="00C370A3" w:rsidRDefault="00C370A3">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należy </w:t>
      </w:r>
      <w:r w:rsidRPr="005A6B17">
        <w:rPr>
          <w:rFonts w:ascii="Times New Roman" w:eastAsia="Times New Roman" w:hAnsi="Times New Roman" w:cs="Times New Roman"/>
          <w:color w:val="000000"/>
        </w:rPr>
        <w:t xml:space="preserve">składać za pomocą PUE, który jest dostępny pod adresem: </w:t>
      </w:r>
      <w:hyperlink r:id="rId14" w:history="1">
        <w:r w:rsidR="00E035C6" w:rsidRPr="005A6B17">
          <w:rPr>
            <w:rStyle w:val="Hipercze"/>
            <w:rFonts w:ascii="Times New Roman" w:eastAsia="Times New Roman" w:hAnsi="Times New Roman" w:cs="Times New Roman"/>
          </w:rPr>
          <w:t>https://www.gov.pl/web/arimr/platforma-uslug-elektronicznych</w:t>
        </w:r>
      </w:hyperlink>
      <w:r w:rsidR="00E035C6" w:rsidRPr="005A6B17">
        <w:rPr>
          <w:rFonts w:ascii="Times New Roman" w:eastAsia="Times New Roman" w:hAnsi="Times New Roman" w:cs="Times New Roman"/>
          <w:color w:val="000000"/>
        </w:rPr>
        <w:t>.</w:t>
      </w:r>
      <w:r w:rsidRPr="005A6B17">
        <w:rPr>
          <w:rFonts w:ascii="Times New Roman" w:eastAsia="Times New Roman" w:hAnsi="Times New Roman" w:cs="Times New Roman"/>
          <w:color w:val="000000"/>
        </w:rPr>
        <w:t xml:space="preserve"> W przypadku złożenia </w:t>
      </w:r>
      <w:proofErr w:type="spellStart"/>
      <w:r w:rsidRPr="005A6B17">
        <w:rPr>
          <w:rFonts w:ascii="Times New Roman" w:eastAsia="Times New Roman" w:hAnsi="Times New Roman" w:cs="Times New Roman"/>
          <w:color w:val="000000"/>
        </w:rPr>
        <w:t>WoPP</w:t>
      </w:r>
      <w:proofErr w:type="spellEnd"/>
      <w:r w:rsidRPr="005A6B17">
        <w:rPr>
          <w:rFonts w:ascii="Times New Roman" w:eastAsia="Times New Roman" w:hAnsi="Times New Roman" w:cs="Times New Roman"/>
          <w:color w:val="000000"/>
        </w:rPr>
        <w:t xml:space="preserve"> </w:t>
      </w:r>
      <w:r w:rsidR="005A6B17">
        <w:rPr>
          <w:rFonts w:ascii="Times New Roman" w:eastAsia="Times New Roman" w:hAnsi="Times New Roman" w:cs="Times New Roman"/>
          <w:color w:val="000000"/>
        </w:rPr>
        <w:br/>
      </w:r>
      <w:r w:rsidRPr="005A6B17">
        <w:rPr>
          <w:rFonts w:ascii="Times New Roman" w:eastAsia="Times New Roman" w:hAnsi="Times New Roman" w:cs="Times New Roman"/>
          <w:color w:val="000000"/>
        </w:rPr>
        <w:t xml:space="preserve">w inny sposób operacja nie zostanie wybrana przez LGD do realizacji. Warunkiem złożenia </w:t>
      </w:r>
      <w:proofErr w:type="spellStart"/>
      <w:r w:rsidRPr="005A6B17">
        <w:rPr>
          <w:rFonts w:ascii="Times New Roman" w:eastAsia="Times New Roman" w:hAnsi="Times New Roman" w:cs="Times New Roman"/>
          <w:color w:val="000000"/>
        </w:rPr>
        <w:t>WoPP</w:t>
      </w:r>
      <w:proofErr w:type="spellEnd"/>
      <w:r w:rsidRPr="005A6B17">
        <w:rPr>
          <w:rFonts w:ascii="Times New Roman" w:eastAsia="Times New Roman" w:hAnsi="Times New Roman" w:cs="Times New Roman"/>
          <w:color w:val="000000"/>
        </w:rPr>
        <w:t xml:space="preserve"> i </w:t>
      </w:r>
      <w:proofErr w:type="spellStart"/>
      <w:r w:rsidRPr="005A6B17">
        <w:rPr>
          <w:rFonts w:ascii="Times New Roman" w:eastAsia="Times New Roman" w:hAnsi="Times New Roman" w:cs="Times New Roman"/>
          <w:color w:val="000000"/>
        </w:rPr>
        <w:t>WoP</w:t>
      </w:r>
      <w:proofErr w:type="spellEnd"/>
      <w:r w:rsidRPr="005A6B17">
        <w:rPr>
          <w:rFonts w:ascii="Times New Roman" w:eastAsia="Times New Roman" w:hAnsi="Times New Roman" w:cs="Times New Roman"/>
          <w:color w:val="000000"/>
        </w:rPr>
        <w:t xml:space="preserve"> za pomocą PUE jest posiadanie przez wnioskodawcę</w:t>
      </w:r>
      <w:r>
        <w:rPr>
          <w:rFonts w:ascii="Times New Roman" w:eastAsia="Times New Roman" w:hAnsi="Times New Roman" w:cs="Times New Roman"/>
          <w:color w:val="000000"/>
        </w:rPr>
        <w:t xml:space="preserve"> numeru EP.</w:t>
      </w:r>
    </w:p>
    <w:p w14:paraId="1E78DAD4" w14:textId="77777777" w:rsidR="00C370A3" w:rsidRDefault="00C370A3">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składa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wraz z załącznikami, które potwierdzą spełnienie warunków przyznania pomocy.</w:t>
      </w:r>
    </w:p>
    <w:p w14:paraId="1D6FCC96" w14:textId="77777777" w:rsidR="002B36A9" w:rsidRDefault="002B36A9">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 skuteczne złożenie dokumentacji w toku procedury ubiegania się o przyznanie pomocy, w tym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oraz załączników do tego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odpowiedzialność ponosi wnioskodawca. Powyższe stosuje się także do składania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w:t>
      </w:r>
    </w:p>
    <w:p w14:paraId="65085A9A" w14:textId="77777777" w:rsidR="002B36A9" w:rsidRPr="001F5501" w:rsidRDefault="002B36A9">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1F5501">
        <w:rPr>
          <w:rFonts w:ascii="Times New Roman" w:eastAsia="Times New Roman" w:hAnsi="Times New Roman" w:cs="Times New Roman"/>
          <w:color w:val="000000"/>
        </w:rPr>
        <w:t xml:space="preserve">Wnioskodawca może dowolnym momencie wycofać złożony </w:t>
      </w:r>
      <w:proofErr w:type="spellStart"/>
      <w:r w:rsidRPr="001F5501">
        <w:rPr>
          <w:rFonts w:ascii="Times New Roman" w:eastAsia="Times New Roman" w:hAnsi="Times New Roman" w:cs="Times New Roman"/>
          <w:color w:val="000000"/>
        </w:rPr>
        <w:t>WoPP</w:t>
      </w:r>
      <w:proofErr w:type="spellEnd"/>
      <w:r w:rsidRPr="001F5501">
        <w:rPr>
          <w:rFonts w:ascii="Times New Roman" w:eastAsia="Times New Roman" w:hAnsi="Times New Roman" w:cs="Times New Roman"/>
          <w:color w:val="000000"/>
        </w:rPr>
        <w:t xml:space="preserve">. W przypadku wycofania </w:t>
      </w:r>
      <w:proofErr w:type="spellStart"/>
      <w:r w:rsidRPr="001F5501">
        <w:rPr>
          <w:rFonts w:ascii="Times New Roman" w:eastAsia="Times New Roman" w:hAnsi="Times New Roman" w:cs="Times New Roman"/>
          <w:color w:val="000000"/>
        </w:rPr>
        <w:t>WoPP</w:t>
      </w:r>
      <w:proofErr w:type="spellEnd"/>
      <w:r w:rsidRPr="001F5501">
        <w:rPr>
          <w:rFonts w:ascii="Times New Roman" w:eastAsia="Times New Roman" w:hAnsi="Times New Roman" w:cs="Times New Roman"/>
          <w:color w:val="000000"/>
        </w:rPr>
        <w:t xml:space="preserve"> wnioskodawca może złożyć ponownie </w:t>
      </w:r>
      <w:proofErr w:type="spellStart"/>
      <w:r w:rsidRPr="001F5501">
        <w:rPr>
          <w:rFonts w:ascii="Times New Roman" w:eastAsia="Times New Roman" w:hAnsi="Times New Roman" w:cs="Times New Roman"/>
          <w:color w:val="000000"/>
        </w:rPr>
        <w:t>WoPP</w:t>
      </w:r>
      <w:proofErr w:type="spellEnd"/>
      <w:r w:rsidRPr="001F5501">
        <w:rPr>
          <w:rFonts w:ascii="Times New Roman" w:eastAsia="Times New Roman" w:hAnsi="Times New Roman" w:cs="Times New Roman"/>
          <w:color w:val="000000"/>
        </w:rPr>
        <w:t xml:space="preserve"> w ramach trwającego naboru wniosków. O skutecznym wycofaniu wniosku odpowiednio LGD albo SW informują wnioskodawcę.</w:t>
      </w:r>
    </w:p>
    <w:p w14:paraId="0C88A40F" w14:textId="47D8CDC8" w:rsidR="002B36A9" w:rsidRPr="002634F1" w:rsidRDefault="00CA7DD7">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sdt>
        <w:sdtPr>
          <w:tag w:val="goog_rdk_1"/>
          <w:id w:val="604782797"/>
        </w:sdtPr>
        <w:sdtEndPr/>
        <w:sdtContent/>
      </w:sdt>
      <w:r w:rsidR="002B36A9" w:rsidRPr="002634F1">
        <w:rPr>
          <w:rFonts w:ascii="Times New Roman" w:eastAsia="Times New Roman" w:hAnsi="Times New Roman" w:cs="Times New Roman"/>
          <w:color w:val="000000"/>
        </w:rPr>
        <w:t>Wykaz dokumentów niezbędnych do przyznania pomocy, które powinny zostać dołączone do </w:t>
      </w:r>
      <w:proofErr w:type="spellStart"/>
      <w:r w:rsidR="002B36A9" w:rsidRPr="002634F1">
        <w:rPr>
          <w:rFonts w:ascii="Times New Roman" w:eastAsia="Times New Roman" w:hAnsi="Times New Roman" w:cs="Times New Roman"/>
          <w:color w:val="000000"/>
        </w:rPr>
        <w:t>WoPP</w:t>
      </w:r>
      <w:proofErr w:type="spellEnd"/>
      <w:r w:rsidR="002B36A9" w:rsidRPr="002634F1">
        <w:rPr>
          <w:rFonts w:ascii="Times New Roman" w:eastAsia="Times New Roman" w:hAnsi="Times New Roman" w:cs="Times New Roman"/>
          <w:color w:val="000000"/>
        </w:rPr>
        <w:t>, stanowi załącznik</w:t>
      </w:r>
      <w:r w:rsidR="00D531B9">
        <w:rPr>
          <w:rFonts w:ascii="Times New Roman" w:eastAsia="Times New Roman" w:hAnsi="Times New Roman" w:cs="Times New Roman"/>
          <w:color w:val="000000"/>
        </w:rPr>
        <w:t xml:space="preserve"> nr 2</w:t>
      </w:r>
      <w:r w:rsidR="002B36A9" w:rsidRPr="002634F1">
        <w:rPr>
          <w:rFonts w:ascii="Times New Roman" w:eastAsia="Times New Roman" w:hAnsi="Times New Roman" w:cs="Times New Roman"/>
          <w:color w:val="000000"/>
        </w:rPr>
        <w:t xml:space="preserve"> do Regulaminu. </w:t>
      </w:r>
    </w:p>
    <w:p w14:paraId="710A8C51" w14:textId="77777777" w:rsidR="002B36A9" w:rsidRDefault="002B36A9">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31" w:name="_heading=h.3whwml4" w:colFirst="0" w:colLast="0"/>
      <w:bookmarkEnd w:id="31"/>
      <w:r>
        <w:rPr>
          <w:rFonts w:ascii="Times New Roman" w:eastAsia="Times New Roman" w:hAnsi="Times New Roman" w:cs="Times New Roman"/>
          <w:color w:val="000000"/>
        </w:rPr>
        <w:t>Wnioskodawca informuje o wszelkich istotnych zmianach w zakresie danych i informacji zawartych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oraz dołączonych do niego dokumentach niezwłocznie po zaistnieniu tych zmian.</w:t>
      </w:r>
    </w:p>
    <w:p w14:paraId="3CB5FA75" w14:textId="77777777" w:rsidR="002B36A9" w:rsidRDefault="002B36A9" w:rsidP="002B36A9">
      <w:pPr>
        <w:widowControl w:val="0"/>
        <w:spacing w:after="0" w:line="276" w:lineRule="auto"/>
        <w:ind w:left="425"/>
        <w:jc w:val="both"/>
        <w:rPr>
          <w:rFonts w:ascii="Times New Roman" w:eastAsia="Times New Roman" w:hAnsi="Times New Roman" w:cs="Times New Roman"/>
          <w:color w:val="000000"/>
        </w:rPr>
      </w:pPr>
    </w:p>
    <w:p w14:paraId="2C563E3C" w14:textId="77777777" w:rsidR="002B36A9" w:rsidRDefault="002B36A9" w:rsidP="002B36A9">
      <w:pPr>
        <w:pStyle w:val="Nagwek1"/>
        <w:spacing w:before="0" w:after="120" w:line="276" w:lineRule="auto"/>
        <w:jc w:val="both"/>
        <w:rPr>
          <w:rFonts w:ascii="Times New Roman" w:eastAsia="Times New Roman" w:hAnsi="Times New Roman" w:cs="Times New Roman"/>
          <w:b/>
          <w:sz w:val="28"/>
          <w:szCs w:val="28"/>
        </w:rPr>
      </w:pPr>
      <w:bookmarkStart w:id="32" w:name="_Toc185504765"/>
      <w:r>
        <w:rPr>
          <w:rFonts w:ascii="Times New Roman" w:eastAsia="Times New Roman" w:hAnsi="Times New Roman" w:cs="Times New Roman"/>
          <w:b/>
          <w:sz w:val="28"/>
          <w:szCs w:val="28"/>
        </w:rPr>
        <w:t xml:space="preserve">§ 11. Zakres, w jakim jest możliwe uzupełnianie lub poprawianie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oraz sposób, forma i termin złożenia uzupełnień i poprawek</w:t>
      </w:r>
      <w:bookmarkEnd w:id="32"/>
    </w:p>
    <w:p w14:paraId="52F50F1C" w14:textId="77777777" w:rsidR="00E76584" w:rsidRDefault="002B36A9" w:rsidP="00E76584">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33" w:name="_heading=h.2p2csry" w:colFirst="0" w:colLast="0"/>
      <w:bookmarkEnd w:id="33"/>
      <w:r>
        <w:rPr>
          <w:rFonts w:ascii="Times New Roman" w:eastAsia="Times New Roman" w:hAnsi="Times New Roman" w:cs="Times New Roman"/>
          <w:color w:val="000000"/>
        </w:rPr>
        <w:t xml:space="preserve">Jeżeli w trakcie oceny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LGD konieczne będzie uzyskanie wyjaśnień lub dokumentów niezbędnych do oceny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oceny i wyboru operacji lub ustalenia kwoty pomocy, LGD wzywa wnioskodawcę do złożenia tych wyjaśnień lub dokumentów w terminie</w:t>
      </w:r>
      <w:r w:rsidR="00385C78">
        <w:rPr>
          <w:rFonts w:ascii="Times New Roman" w:eastAsia="Times New Roman" w:hAnsi="Times New Roman" w:cs="Times New Roman"/>
          <w:color w:val="000000"/>
        </w:rPr>
        <w:t>14</w:t>
      </w:r>
      <w:r>
        <w:rPr>
          <w:rFonts w:ascii="Times New Roman" w:eastAsia="Times New Roman" w:hAnsi="Times New Roman" w:cs="Times New Roman"/>
          <w:i/>
          <w:color w:val="000000"/>
        </w:rPr>
        <w:t xml:space="preserve"> </w:t>
      </w:r>
      <w:r w:rsidRPr="00ED16F3">
        <w:rPr>
          <w:rFonts w:ascii="Times New Roman" w:eastAsia="Times New Roman" w:hAnsi="Times New Roman" w:cs="Times New Roman"/>
          <w:iCs/>
          <w:color w:val="000000"/>
        </w:rPr>
        <w:t>dni od dnia doręczenia wezwania</w:t>
      </w:r>
      <w:r>
        <w:rPr>
          <w:rFonts w:ascii="Times New Roman" w:eastAsia="Times New Roman" w:hAnsi="Times New Roman" w:cs="Times New Roman"/>
          <w:color w:val="000000"/>
        </w:rPr>
        <w:t>.</w:t>
      </w:r>
    </w:p>
    <w:p w14:paraId="6C1F3788" w14:textId="24C9209E" w:rsidR="00D531B9" w:rsidRPr="00E76584" w:rsidRDefault="00D531B9" w:rsidP="00E76584">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76584">
        <w:rPr>
          <w:rFonts w:ascii="Times New Roman" w:eastAsia="Times New Roman" w:hAnsi="Times New Roman" w:cs="Times New Roman"/>
          <w:color w:val="000000"/>
        </w:rPr>
        <w:t>LGD jednokrotnie wzywa wnioskodawcę  do złożenia wyjaśnień lub dokumentów niezbędnych do oceny wniosku i wyboru operacji w zakresie:</w:t>
      </w:r>
    </w:p>
    <w:p w14:paraId="04A25C17" w14:textId="77777777" w:rsidR="00D531B9" w:rsidRDefault="00D531B9" w:rsidP="00D531B9">
      <w:pPr>
        <w:pStyle w:val="Akapitzlist"/>
        <w:widowControl w:val="0"/>
        <w:numPr>
          <w:ilvl w:val="2"/>
          <w:numId w:val="17"/>
        </w:numPr>
        <w:pBdr>
          <w:top w:val="nil"/>
          <w:left w:val="nil"/>
          <w:bottom w:val="nil"/>
          <w:right w:val="nil"/>
          <w:between w:val="nil"/>
        </w:pBdr>
        <w:spacing w:after="120" w:line="276" w:lineRule="auto"/>
        <w:ind w:left="1276" w:hanging="567"/>
        <w:jc w:val="both"/>
        <w:rPr>
          <w:rFonts w:ascii="Times New Roman" w:eastAsia="Times New Roman" w:hAnsi="Times New Roman" w:cs="Times New Roman"/>
          <w:color w:val="000000"/>
        </w:rPr>
      </w:pPr>
      <w:r w:rsidRPr="00D531B9">
        <w:rPr>
          <w:rFonts w:ascii="Times New Roman" w:eastAsia="Times New Roman" w:hAnsi="Times New Roman" w:cs="Times New Roman"/>
          <w:color w:val="000000"/>
        </w:rPr>
        <w:t>prawidłowości podpisania załączników i wniosku,</w:t>
      </w:r>
    </w:p>
    <w:p w14:paraId="63B37F3F" w14:textId="77777777" w:rsidR="00D531B9" w:rsidRDefault="00D531B9" w:rsidP="00D531B9">
      <w:pPr>
        <w:pStyle w:val="Akapitzlist"/>
        <w:widowControl w:val="0"/>
        <w:numPr>
          <w:ilvl w:val="2"/>
          <w:numId w:val="17"/>
        </w:numPr>
        <w:pBdr>
          <w:top w:val="nil"/>
          <w:left w:val="nil"/>
          <w:bottom w:val="nil"/>
          <w:right w:val="nil"/>
          <w:between w:val="nil"/>
        </w:pBdr>
        <w:spacing w:after="120" w:line="276" w:lineRule="auto"/>
        <w:ind w:left="1276" w:hanging="567"/>
        <w:jc w:val="both"/>
        <w:rPr>
          <w:rFonts w:ascii="Times New Roman" w:eastAsia="Times New Roman" w:hAnsi="Times New Roman" w:cs="Times New Roman"/>
          <w:color w:val="000000"/>
        </w:rPr>
      </w:pPr>
      <w:r w:rsidRPr="00D531B9">
        <w:rPr>
          <w:rFonts w:ascii="Times New Roman" w:eastAsia="Times New Roman" w:hAnsi="Times New Roman" w:cs="Times New Roman"/>
          <w:color w:val="000000"/>
        </w:rPr>
        <w:t>kompletności wypełnienia we wniosku pól wskazanych w regulaminie naboru wniosków jako niezbędne do uzyskania pozytywnej weryfikacji/ oceny formalnej tj. pól niezbędnych do oceny merytorycznej w zakresie spełniania warunków udzielenia wsparcia oraz oceny merytorycznej według dostępowych lokalnych kryteriów wyboru,</w:t>
      </w:r>
    </w:p>
    <w:p w14:paraId="78258A1F" w14:textId="39D11316" w:rsidR="00D531B9" w:rsidRDefault="00D531B9" w:rsidP="00D531B9">
      <w:pPr>
        <w:pStyle w:val="Akapitzlist"/>
        <w:widowControl w:val="0"/>
        <w:numPr>
          <w:ilvl w:val="2"/>
          <w:numId w:val="17"/>
        </w:numPr>
        <w:pBdr>
          <w:top w:val="nil"/>
          <w:left w:val="nil"/>
          <w:bottom w:val="nil"/>
          <w:right w:val="nil"/>
          <w:between w:val="nil"/>
        </w:pBdr>
        <w:spacing w:after="120" w:line="276" w:lineRule="auto"/>
        <w:ind w:left="1276" w:hanging="567"/>
        <w:jc w:val="both"/>
        <w:rPr>
          <w:rFonts w:ascii="Times New Roman" w:eastAsia="Times New Roman" w:hAnsi="Times New Roman" w:cs="Times New Roman"/>
          <w:color w:val="000000"/>
        </w:rPr>
      </w:pPr>
      <w:r w:rsidRPr="00D531B9">
        <w:rPr>
          <w:rFonts w:ascii="Times New Roman" w:eastAsia="Times New Roman" w:hAnsi="Times New Roman" w:cs="Times New Roman"/>
          <w:color w:val="000000"/>
        </w:rPr>
        <w:t xml:space="preserve">kompletności złożenia załączników wskazanych w </w:t>
      </w:r>
      <w:r w:rsidR="00E76584" w:rsidRPr="00E76584">
        <w:rPr>
          <w:rFonts w:ascii="Times New Roman" w:eastAsia="Times New Roman" w:hAnsi="Times New Roman" w:cs="Times New Roman"/>
          <w:color w:val="000000"/>
        </w:rPr>
        <w:t xml:space="preserve">§ 8 tyt. I pkt 2 </w:t>
      </w:r>
      <w:r w:rsidRPr="00D531B9">
        <w:rPr>
          <w:rFonts w:ascii="Times New Roman" w:eastAsia="Times New Roman" w:hAnsi="Times New Roman" w:cs="Times New Roman"/>
          <w:color w:val="000000"/>
        </w:rPr>
        <w:t xml:space="preserve"> niniejszego regulaminu naboru wniosków jako niezbędne do uzyskania pozytywnej weryfikacji formalnej tj. potwierdzające spełnienie warunków udzielenia wsparcia oraz spełnienie dostępowych lokalnych kryteriów wyboru,</w:t>
      </w:r>
    </w:p>
    <w:p w14:paraId="0F3ECA8D" w14:textId="38179503" w:rsidR="00D531B9" w:rsidRPr="00E76584" w:rsidRDefault="00D531B9" w:rsidP="00E76584">
      <w:pPr>
        <w:pStyle w:val="Akapitzlist"/>
        <w:widowControl w:val="0"/>
        <w:numPr>
          <w:ilvl w:val="2"/>
          <w:numId w:val="17"/>
        </w:numPr>
        <w:pBdr>
          <w:top w:val="nil"/>
          <w:left w:val="nil"/>
          <w:bottom w:val="nil"/>
          <w:right w:val="nil"/>
          <w:between w:val="nil"/>
        </w:pBdr>
        <w:spacing w:after="120" w:line="276" w:lineRule="auto"/>
        <w:ind w:left="1276" w:hanging="567"/>
        <w:jc w:val="both"/>
        <w:rPr>
          <w:rFonts w:ascii="Times New Roman" w:eastAsia="Times New Roman" w:hAnsi="Times New Roman" w:cs="Times New Roman"/>
          <w:color w:val="000000"/>
        </w:rPr>
      </w:pPr>
      <w:r w:rsidRPr="00D531B9">
        <w:rPr>
          <w:rFonts w:ascii="Times New Roman" w:eastAsia="Times New Roman" w:hAnsi="Times New Roman" w:cs="Times New Roman"/>
          <w:color w:val="000000"/>
        </w:rPr>
        <w:t>spójności informacji zawartych we wniosku z załączonymi dokumentami w zakresie niezbędnym do oceny wniosku w zakresie warunków udzielenia wsparcia oraz oceny według lokalnych kryteriów wyboru, a także ustalenia kwoty wsparcia.</w:t>
      </w:r>
    </w:p>
    <w:p w14:paraId="76ED4CF3" w14:textId="77777777" w:rsidR="002B36A9" w:rsidRDefault="002B36A9">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Wezwanie wnioskodawcy do złożenia wyjaśnień lub dokumentów, o którym mowa w ust. 1, zostanie dokonane za pośrednictwem PUE. W ten sam sposób wnioskodawca, w terminie </w:t>
      </w:r>
      <w:r>
        <w:rPr>
          <w:rFonts w:ascii="Times New Roman" w:eastAsia="Times New Roman" w:hAnsi="Times New Roman" w:cs="Times New Roman"/>
          <w:color w:val="000000"/>
        </w:rPr>
        <w:lastRenderedPageBreak/>
        <w:t>wskazanym w ust. 1, powinien złożyć wymagane wyjaśnienia lub dokumenty. Szczegółowe zasady wymiany korespondencji za pomocą PUE, w tym zasady doręczania korespondencji i uznawania ją za doręczoną, określa § 12.</w:t>
      </w:r>
    </w:p>
    <w:p w14:paraId="08ADFC4B" w14:textId="77777777" w:rsidR="002B36A9" w:rsidRDefault="002B36A9">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Termin, o którym mowa w ust. 1, nie podlega przywróceniu.</w:t>
      </w:r>
    </w:p>
    <w:p w14:paraId="15B48006" w14:textId="4E61C626" w:rsidR="002B36A9" w:rsidRDefault="002B36A9">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może przekazywać wyjaśnienia lub dokumenty jedynie na wezwanie LGD. Przekazane przez wnioskodawcę wyjaśnienia lub dokumenty z niedochowaniem formy wskazanej w ust. </w:t>
      </w:r>
      <w:r w:rsidR="00FC465B">
        <w:rPr>
          <w:rFonts w:ascii="Times New Roman" w:eastAsia="Times New Roman" w:hAnsi="Times New Roman" w:cs="Times New Roman"/>
          <w:color w:val="000000"/>
        </w:rPr>
        <w:t>3</w:t>
      </w:r>
      <w:r>
        <w:rPr>
          <w:rFonts w:ascii="Times New Roman" w:eastAsia="Times New Roman" w:hAnsi="Times New Roman" w:cs="Times New Roman"/>
          <w:color w:val="000000"/>
        </w:rPr>
        <w:t>, wysłane bez uprzedniego wezwania LGD lub wykraczające poza kwestie, o które zwróciła się LGD, nie będą uwzględniane w ramach oceny i wyboru operacji i ustalania kwoty pomocy.</w:t>
      </w:r>
    </w:p>
    <w:p w14:paraId="48A01130" w14:textId="77777777" w:rsidR="002B36A9" w:rsidRDefault="002B36A9">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jest obowiązany przedstawiać dowody oraz składać wyjaśnienia niezbędne do oceny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wyboru operacji lub ustalenia kwoty pomocy zgodnie z prawdą i bez zatajania czegokolwiek. Ciężar udowodnienia faktu spoczywa na wnioskodawcy.</w:t>
      </w:r>
    </w:p>
    <w:p w14:paraId="3FC04251" w14:textId="77777777" w:rsidR="002B36A9" w:rsidRDefault="002B36A9">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nieprzedstawienia przez wnioskodawcę za pośrednictwem PUE, w terminie, o którym mowa w ust. 1, wyjaśnień lub dokumentów, o których mowa w wezwaniu, LGD uzna, że okoliczności, których dotyczyć miały wyjaśnienia lub dokumenty, nie zostały należycie wyjaśnione, na skutek czego LGD może w szczególności uznać, że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którego dotyczyło wezwanie, nie spełnia warunków przyznania pomocy, nie spełnia określonego kryterium wyboru operacji lub na operację objętą tym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nie powinna zostać przyznana kwota pomocy w wysokości wskazanej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p>
    <w:p w14:paraId="4DBCFC22" w14:textId="77777777" w:rsidR="002B36A9" w:rsidRDefault="002B36A9">
      <w:pPr>
        <w:widowControl w:val="0"/>
        <w:numPr>
          <w:ilvl w:val="0"/>
          <w:numId w:val="37"/>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SW na etapie weryfikacji, o której mowa w § 8 tytuł II:</w:t>
      </w:r>
    </w:p>
    <w:p w14:paraId="662194F7" w14:textId="77777777" w:rsidR="002B36A9" w:rsidRDefault="002B36A9">
      <w:pPr>
        <w:numPr>
          <w:ilvl w:val="0"/>
          <w:numId w:val="4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stwierdzenia, że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zawiera braki, jest wypełniony nieprawidłowo lub zawiera oczywiste omyłki – wzywa wnioskodawcę do usunięcia braków lub nieprawidłowości lub poprawienia oczywistych omyłek w wyznaczonym terminie, nie krótszym niż 7 dni i nie dłuższym niż 14 dni, pod rygorem pozostawienia tego wniosku bez rozpatrzenia;</w:t>
      </w:r>
    </w:p>
    <w:p w14:paraId="315CC829" w14:textId="77777777" w:rsidR="002B36A9" w:rsidRDefault="002B36A9">
      <w:pPr>
        <w:numPr>
          <w:ilvl w:val="0"/>
          <w:numId w:val="4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ustalenia przez LGD kwoty pomocy niższej niż określona przez wnioskodawcę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 może wezwać wnioskodawcę do modyfikacji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zakresie ustalonej kwoty pomocy w terminie nie krótszym niż 7 dni i nie dłuższym niż 14 dni, pod rygorem pozostawienia wniosku bez rozpatrzenia;</w:t>
      </w:r>
    </w:p>
    <w:p w14:paraId="4F778D1C" w14:textId="77777777" w:rsidR="002B36A9" w:rsidRDefault="002B36A9">
      <w:pPr>
        <w:numPr>
          <w:ilvl w:val="0"/>
          <w:numId w:val="4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p>
    <w:p w14:paraId="386D3833" w14:textId="77777777" w:rsidR="002B36A9" w:rsidRDefault="002B36A9" w:rsidP="002B36A9">
      <w:pPr>
        <w:spacing w:after="120" w:line="276" w:lineRule="auto"/>
        <w:ind w:left="426"/>
        <w:jc w:val="both"/>
        <w:rPr>
          <w:rFonts w:ascii="Times New Roman" w:eastAsia="Times New Roman" w:hAnsi="Times New Roman" w:cs="Times New Roman"/>
        </w:rPr>
      </w:pPr>
      <w:r>
        <w:rPr>
          <w:rFonts w:ascii="Times New Roman" w:eastAsia="Times New Roman" w:hAnsi="Times New Roman" w:cs="Times New Roman"/>
        </w:rPr>
        <w:t xml:space="preserve">– przy czym usunięcie braków lub nieprawidłowości lub poprawienie oczywistych omyłek nie może prowadzić do istotnej modyfikacji </w:t>
      </w:r>
      <w:proofErr w:type="spellStart"/>
      <w:r>
        <w:rPr>
          <w:rFonts w:ascii="Times New Roman" w:eastAsia="Times New Roman" w:hAnsi="Times New Roman" w:cs="Times New Roman"/>
        </w:rPr>
        <w:t>WoPP</w:t>
      </w:r>
      <w:proofErr w:type="spellEnd"/>
      <w:r>
        <w:rPr>
          <w:rFonts w:ascii="Times New Roman" w:eastAsia="Times New Roman" w:hAnsi="Times New Roman" w:cs="Times New Roman"/>
        </w:rPr>
        <w:t>, mającej wpływ na wynik wyboru operacji dokonanego przez LGD.</w:t>
      </w:r>
    </w:p>
    <w:p w14:paraId="5111CBE0" w14:textId="26F1EF8B" w:rsidR="002B36A9" w:rsidRDefault="002B36A9">
      <w:pPr>
        <w:widowControl w:val="0"/>
        <w:numPr>
          <w:ilvl w:val="0"/>
          <w:numId w:val="3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 zastrzeżeniem § 12 ust. 6, do wezwań SW, o których mowa w ust. </w:t>
      </w:r>
      <w:r w:rsidR="00FC465B">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oraz do usuwania przez wnioskodawcę braków lub nieprawidłowości, poprawiania oczywistych omyłek, modyfikacji wniosku oraz wyjaśniania faktów i składania dowodów w odpowiedzi na te wezwania, stosuje się postanowienia ust. </w:t>
      </w:r>
      <w:r w:rsidR="00FC465B">
        <w:rPr>
          <w:rFonts w:ascii="Times New Roman" w:eastAsia="Times New Roman" w:hAnsi="Times New Roman" w:cs="Times New Roman"/>
          <w:color w:val="000000"/>
        </w:rPr>
        <w:t>3</w:t>
      </w:r>
      <w:r>
        <w:rPr>
          <w:rFonts w:ascii="Times New Roman" w:eastAsia="Times New Roman" w:hAnsi="Times New Roman" w:cs="Times New Roman"/>
          <w:color w:val="000000"/>
        </w:rPr>
        <w:t>.</w:t>
      </w:r>
    </w:p>
    <w:p w14:paraId="32C737ED" w14:textId="2A7F79FE" w:rsidR="002B36A9" w:rsidRDefault="002B36A9">
      <w:pPr>
        <w:widowControl w:val="0"/>
        <w:numPr>
          <w:ilvl w:val="0"/>
          <w:numId w:val="3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wyniku wezwania, o którym mowa w ust. </w:t>
      </w:r>
      <w:r w:rsidR="00FC465B">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wnioskodawca może dokonać korekty we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tylko w zakresie wynikającym z treści wezwania. Korekty wykraczające poza zakres wezwania lub niezwiązane z wezwaniem nie będą uwzględniane przy dalszym rozpatrywaniu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p>
    <w:p w14:paraId="1FB959FD" w14:textId="77777777" w:rsidR="002B36A9" w:rsidRDefault="002B36A9">
      <w:pPr>
        <w:widowControl w:val="0"/>
        <w:numPr>
          <w:ilvl w:val="0"/>
          <w:numId w:val="3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razie uchybienia terminu wykonania przez wnioskodawcę określonych czynności w toku postępowania w sprawie o przyznanie pomocy, SW na prośbę wnioskodawcy przekazaną </w:t>
      </w:r>
      <w:r>
        <w:rPr>
          <w:rFonts w:ascii="Times New Roman" w:eastAsia="Times New Roman" w:hAnsi="Times New Roman" w:cs="Times New Roman"/>
          <w:color w:val="000000"/>
        </w:rPr>
        <w:lastRenderedPageBreak/>
        <w:t xml:space="preserve">za pomocą PUE przywraca termin wykonania tych czynności, jeżeli wnioskodawca: </w:t>
      </w:r>
    </w:p>
    <w:p w14:paraId="24BDFF0D" w14:textId="4F3C7951" w:rsidR="002B36A9" w:rsidRDefault="002B36A9">
      <w:pPr>
        <w:widowControl w:val="0"/>
        <w:numPr>
          <w:ilvl w:val="0"/>
          <w:numId w:val="38"/>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wniósł prośbę</w:t>
      </w:r>
      <w:r w:rsidR="00E76584">
        <w:rPr>
          <w:rFonts w:ascii="Times New Roman" w:eastAsia="Times New Roman" w:hAnsi="Times New Roman" w:cs="Times New Roman"/>
          <w:color w:val="000000"/>
        </w:rPr>
        <w:t xml:space="preserve"> o przywrócenie terminu</w:t>
      </w:r>
      <w:r>
        <w:rPr>
          <w:rFonts w:ascii="Times New Roman" w:eastAsia="Times New Roman" w:hAnsi="Times New Roman" w:cs="Times New Roman"/>
          <w:color w:val="000000"/>
        </w:rPr>
        <w:t xml:space="preserve"> w terminie 14 dni od dnia ustania przyczyn uchybienia</w:t>
      </w:r>
      <w:r w:rsidR="00E76584">
        <w:rPr>
          <w:rFonts w:ascii="Times New Roman" w:eastAsia="Times New Roman" w:hAnsi="Times New Roman" w:cs="Times New Roman"/>
          <w:color w:val="000000"/>
        </w:rPr>
        <w:t xml:space="preserve"> terminu</w:t>
      </w:r>
      <w:r>
        <w:rPr>
          <w:rFonts w:ascii="Times New Roman" w:eastAsia="Times New Roman" w:hAnsi="Times New Roman" w:cs="Times New Roman"/>
          <w:color w:val="000000"/>
        </w:rPr>
        <w:t>;</w:t>
      </w:r>
    </w:p>
    <w:p w14:paraId="27EE5BC8" w14:textId="5888D4AC" w:rsidR="002B36A9" w:rsidRDefault="002B36A9">
      <w:pPr>
        <w:widowControl w:val="0"/>
        <w:numPr>
          <w:ilvl w:val="0"/>
          <w:numId w:val="38"/>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uprawdopodobnił, że uchybienie</w:t>
      </w:r>
      <w:r w:rsidR="00E76584">
        <w:rPr>
          <w:rFonts w:ascii="Times New Roman" w:eastAsia="Times New Roman" w:hAnsi="Times New Roman" w:cs="Times New Roman"/>
          <w:color w:val="000000"/>
        </w:rPr>
        <w:t xml:space="preserve"> terminu</w:t>
      </w:r>
      <w:r>
        <w:rPr>
          <w:rFonts w:ascii="Times New Roman" w:eastAsia="Times New Roman" w:hAnsi="Times New Roman" w:cs="Times New Roman"/>
          <w:color w:val="000000"/>
        </w:rPr>
        <w:t xml:space="preserve"> nastąpiło bez jego winy;</w:t>
      </w:r>
    </w:p>
    <w:p w14:paraId="7E43DB1F" w14:textId="77777777" w:rsidR="002B36A9" w:rsidRDefault="002B36A9">
      <w:pPr>
        <w:widowControl w:val="0"/>
        <w:numPr>
          <w:ilvl w:val="0"/>
          <w:numId w:val="38"/>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dniu złożenia prośby, o której mowa w pkt 1, dopełnił czynności, dla której określony był termin.</w:t>
      </w:r>
    </w:p>
    <w:p w14:paraId="0C3A41CE" w14:textId="6A6309A3" w:rsidR="002B36A9" w:rsidRDefault="002B36A9">
      <w:pPr>
        <w:widowControl w:val="0"/>
        <w:numPr>
          <w:ilvl w:val="0"/>
          <w:numId w:val="3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Nie jest możliwe przywrócenie terminu</w:t>
      </w:r>
      <w:r w:rsidR="00E76584">
        <w:rPr>
          <w:rFonts w:ascii="Times New Roman" w:eastAsia="Times New Roman" w:hAnsi="Times New Roman" w:cs="Times New Roman"/>
          <w:color w:val="000000"/>
        </w:rPr>
        <w:t xml:space="preserve"> na złożenie prośby o przywrócenie terminu</w:t>
      </w:r>
      <w:r>
        <w:rPr>
          <w:rFonts w:ascii="Times New Roman" w:eastAsia="Times New Roman" w:hAnsi="Times New Roman" w:cs="Times New Roman"/>
          <w:color w:val="000000"/>
        </w:rPr>
        <w:t>, o której mowa w ust. 1</w:t>
      </w:r>
      <w:r w:rsidR="00FC465B">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pkt 1.</w:t>
      </w:r>
      <w:r w:rsidR="00E76584" w:rsidRPr="00E76584">
        <w:t xml:space="preserve"> </w:t>
      </w:r>
      <w:r w:rsidR="00E76584" w:rsidRPr="00E76584">
        <w:rPr>
          <w:rFonts w:ascii="Times New Roman" w:eastAsia="Times New Roman" w:hAnsi="Times New Roman" w:cs="Times New Roman"/>
          <w:color w:val="000000"/>
        </w:rPr>
        <w:t>SW przesyła wnioskodawcy informację odpowiednio o przywróceniu terminu albo o odmowie przywrócenia</w:t>
      </w:r>
      <w:r w:rsidR="00E76584">
        <w:rPr>
          <w:rFonts w:ascii="Times New Roman" w:eastAsia="Times New Roman" w:hAnsi="Times New Roman" w:cs="Times New Roman"/>
          <w:color w:val="000000"/>
        </w:rPr>
        <w:t xml:space="preserve"> terminu.</w:t>
      </w:r>
    </w:p>
    <w:p w14:paraId="31FB33F5" w14:textId="6104F89D" w:rsidR="002B36A9" w:rsidRDefault="002B36A9">
      <w:pPr>
        <w:widowControl w:val="0"/>
        <w:numPr>
          <w:ilvl w:val="0"/>
          <w:numId w:val="3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gdy wnioskodawca wniesie prośbę</w:t>
      </w:r>
      <w:r w:rsidR="00E76584">
        <w:rPr>
          <w:rFonts w:ascii="Times New Roman" w:eastAsia="Times New Roman" w:hAnsi="Times New Roman" w:cs="Times New Roman"/>
          <w:color w:val="000000"/>
        </w:rPr>
        <w:t xml:space="preserve"> o przywrócenie terminu</w:t>
      </w:r>
      <w:r>
        <w:rPr>
          <w:rFonts w:ascii="Times New Roman" w:eastAsia="Times New Roman" w:hAnsi="Times New Roman" w:cs="Times New Roman"/>
          <w:color w:val="000000"/>
        </w:rPr>
        <w:t>, o której mowa w ust. 1</w:t>
      </w:r>
      <w:r w:rsidR="00FC465B">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pkt 1, po otrzymaniu od SW pisma z informacją o odmowie przyznania pomocy </w:t>
      </w:r>
      <w:r w:rsidRPr="00B94E87">
        <w:rPr>
          <w:rFonts w:ascii="Times New Roman" w:eastAsia="Times New Roman" w:hAnsi="Times New Roman" w:cs="Times New Roman"/>
          <w:color w:val="000000"/>
        </w:rPr>
        <w:t xml:space="preserve">albo </w:t>
      </w:r>
      <w:r w:rsidR="000118D0">
        <w:rPr>
          <w:rFonts w:ascii="Times New Roman" w:eastAsia="Times New Roman" w:hAnsi="Times New Roman" w:cs="Times New Roman"/>
          <w:color w:val="000000"/>
        </w:rPr>
        <w:br/>
      </w:r>
      <w:r w:rsidRPr="00B94E87">
        <w:rPr>
          <w:rFonts w:ascii="Times New Roman" w:eastAsia="Times New Roman" w:hAnsi="Times New Roman" w:cs="Times New Roman"/>
          <w:color w:val="000000"/>
        </w:rPr>
        <w:t>o pozostawieniu</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WoPP</w:t>
      </w:r>
      <w:proofErr w:type="spellEnd"/>
      <w:r w:rsidRPr="00B94E87">
        <w:rPr>
          <w:rFonts w:ascii="Times New Roman" w:eastAsia="Times New Roman" w:hAnsi="Times New Roman" w:cs="Times New Roman"/>
          <w:color w:val="000000"/>
        </w:rPr>
        <w:t xml:space="preserve"> bez rozpatrzenia </w:t>
      </w:r>
      <w:r>
        <w:rPr>
          <w:rFonts w:ascii="Times New Roman" w:eastAsia="Times New Roman" w:hAnsi="Times New Roman" w:cs="Times New Roman"/>
          <w:color w:val="000000"/>
        </w:rPr>
        <w:t xml:space="preserve">z powodu nieusunięcia przez wnioskodawcę braków formalnych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wyznaczonym terminie (jeśli bez usunięcia tych braków nie można stwierdzić spełniania przez wnioskodawcę warunków przyznania pomocy) i spełnione zostaną warunki przywrócenia terminu określone w ust. 1</w:t>
      </w:r>
      <w:r w:rsidR="00FC465B">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SW wraz z informacją o przywróceniu terminu informuje wnioskodawcę o wycofaniu pisma oraz o dalszym procedowaniu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p>
    <w:p w14:paraId="0D0519B8" w14:textId="4DF6A6AE" w:rsidR="002B36A9" w:rsidRDefault="002B36A9">
      <w:pPr>
        <w:widowControl w:val="0"/>
        <w:numPr>
          <w:ilvl w:val="0"/>
          <w:numId w:val="3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 zastrzeżeniem § 12 ust. 6, w przypadku, gdy w odpowiedzi na wezwanie SW, o którym mowa w ust. </w:t>
      </w:r>
      <w:r w:rsidR="00FC465B">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wnioskodawca dokona usunięcia braków lub nieprawidłowości, poprawienia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lub złożenia wyjaśnień i bez zachowania formy korespondencji wskazanej w ust. </w:t>
      </w:r>
      <w:r w:rsidR="00FC465B">
        <w:rPr>
          <w:rFonts w:ascii="Times New Roman" w:eastAsia="Times New Roman" w:hAnsi="Times New Roman" w:cs="Times New Roman"/>
          <w:color w:val="000000"/>
        </w:rPr>
        <w:t>3</w:t>
      </w:r>
      <w:r>
        <w:rPr>
          <w:rFonts w:ascii="Times New Roman" w:eastAsia="Times New Roman" w:hAnsi="Times New Roman" w:cs="Times New Roman"/>
          <w:color w:val="000000"/>
        </w:rPr>
        <w:t xml:space="preserve">, ocena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SW zostanie dokonana z pominięciem złożonych w ten sposób uzupełnień, poprawek lub wyjaśnień.</w:t>
      </w:r>
    </w:p>
    <w:p w14:paraId="17B867E9" w14:textId="0A654ACA" w:rsidR="002B36A9" w:rsidRDefault="002B36A9">
      <w:pPr>
        <w:widowControl w:val="0"/>
        <w:numPr>
          <w:ilvl w:val="0"/>
          <w:numId w:val="3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Poza sytuacjami określonymi w ust. </w:t>
      </w:r>
      <w:r w:rsidR="00FC465B">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w trakcie naboru wniosków i ich oceny nie ma możliwości dokonania zmian w odniesieniu do złożonego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natomiast wnioskodawca, chcąc wprowadzić zmiany, może – w terminie przewidzianym na złożenie wniosku, o którym mowa w § 9 ust. 1 – wycofać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złożyć go ponownie.</w:t>
      </w:r>
    </w:p>
    <w:p w14:paraId="187714BD" w14:textId="77777777" w:rsidR="002B36A9" w:rsidRDefault="002B36A9" w:rsidP="002B36A9">
      <w:pPr>
        <w:widowControl w:val="0"/>
        <w:pBdr>
          <w:top w:val="nil"/>
          <w:left w:val="nil"/>
          <w:bottom w:val="nil"/>
          <w:right w:val="nil"/>
          <w:between w:val="nil"/>
        </w:pBdr>
        <w:spacing w:after="0" w:line="276" w:lineRule="auto"/>
        <w:jc w:val="both"/>
        <w:rPr>
          <w:rFonts w:ascii="Times New Roman" w:eastAsia="Times New Roman" w:hAnsi="Times New Roman" w:cs="Times New Roman"/>
          <w:color w:val="000000"/>
        </w:rPr>
      </w:pPr>
    </w:p>
    <w:p w14:paraId="2B6347E4" w14:textId="77777777" w:rsidR="002B36A9" w:rsidRDefault="002B36A9" w:rsidP="002B36A9">
      <w:pPr>
        <w:pStyle w:val="Nagwek1"/>
        <w:spacing w:before="0" w:after="120" w:line="276" w:lineRule="auto"/>
        <w:jc w:val="both"/>
        <w:rPr>
          <w:rFonts w:ascii="Times New Roman" w:eastAsia="Times New Roman" w:hAnsi="Times New Roman" w:cs="Times New Roman"/>
          <w:b/>
          <w:sz w:val="28"/>
          <w:szCs w:val="28"/>
        </w:rPr>
      </w:pPr>
      <w:bookmarkStart w:id="34" w:name="_Toc185504766"/>
      <w:r>
        <w:rPr>
          <w:rFonts w:ascii="Times New Roman" w:eastAsia="Times New Roman" w:hAnsi="Times New Roman" w:cs="Times New Roman"/>
          <w:b/>
          <w:sz w:val="28"/>
          <w:szCs w:val="28"/>
        </w:rPr>
        <w:t>§ 12. Sposób wymiany korespondencji między wnioskodawcą a LGD i SW</w:t>
      </w:r>
      <w:bookmarkEnd w:id="34"/>
    </w:p>
    <w:p w14:paraId="1AC9B645" w14:textId="77777777" w:rsidR="002B36A9" w:rsidRDefault="002B36A9">
      <w:pPr>
        <w:widowControl w:val="0"/>
        <w:numPr>
          <w:ilvl w:val="0"/>
          <w:numId w:val="42"/>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 zastrzeżeniem ust. 6 oraz § 14 ust. 3, korespondencja między wnioskodawcą a LGD i SW, w tym 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oraz jego zmiana lub wycofanie, a także wymiana korespondencji, podpisywanie dokumentów i wykonywanie innych czynności dotyczących postępowania w sprawie oceny i wyboru operacji i ustalenia kwoty pomocy prowadzonego przez LGD oraz postępowania w sprawie o przyznanie pomocy i wypłaty pomocy postępowania oraz zawieranie umów o przyznaniu pomocy, odbywa się za pomocą PUE.</w:t>
      </w:r>
    </w:p>
    <w:p w14:paraId="476230A2" w14:textId="77777777" w:rsidR="002B36A9" w:rsidRDefault="002B36A9">
      <w:pPr>
        <w:widowControl w:val="0"/>
        <w:numPr>
          <w:ilvl w:val="0"/>
          <w:numId w:val="42"/>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nie został złożony za pomocą PUE, LGD nie wybiera operacji objętej tym wnioskiem, o czym LGD informuje wnioskodawcę w takiej samej formie, w jakiej został przez niego złożony wniosek.</w:t>
      </w:r>
    </w:p>
    <w:p w14:paraId="1CF0A034" w14:textId="77777777" w:rsidR="002B36A9" w:rsidRDefault="002B36A9">
      <w:pPr>
        <w:widowControl w:val="0"/>
        <w:numPr>
          <w:ilvl w:val="0"/>
          <w:numId w:val="42"/>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za pomocą PUE nie jest wymagany podpis elektroniczny. 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za pomocą PUE następuje po uwierzytelnieniu w tym systemie wnioskodawcy, a w przypadku gdy wniosek jest składany przez podmiot niebędący osobą fizyczną – po uwierzytelnieniu osoby:</w:t>
      </w:r>
    </w:p>
    <w:p w14:paraId="563EAD33" w14:textId="77777777" w:rsidR="002B36A9" w:rsidRDefault="002B36A9">
      <w:pPr>
        <w:widowControl w:val="0"/>
        <w:numPr>
          <w:ilvl w:val="0"/>
          <w:numId w:val="21"/>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uprawnionej do reprezentacji tego podmiotu – jeżeli jego reprezentacja jest jednoosobowa;</w:t>
      </w:r>
    </w:p>
    <w:p w14:paraId="3D877437" w14:textId="77777777" w:rsidR="002B36A9" w:rsidRDefault="002B36A9">
      <w:pPr>
        <w:widowControl w:val="0"/>
        <w:numPr>
          <w:ilvl w:val="0"/>
          <w:numId w:val="21"/>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upoważnionej przez osoby uprawnione do reprezentacji tego podmiotu – jeżeli jego reprezentacja jest wieloosobowa.</w:t>
      </w:r>
    </w:p>
    <w:p w14:paraId="10823108" w14:textId="77777777" w:rsidR="002B36A9" w:rsidRDefault="002B36A9">
      <w:pPr>
        <w:widowControl w:val="0"/>
        <w:numPr>
          <w:ilvl w:val="0"/>
          <w:numId w:val="42"/>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Uwierzytelnienie w PUE przez wnioskodawcę następuje:</w:t>
      </w:r>
    </w:p>
    <w:p w14:paraId="6D9FCB95" w14:textId="77777777" w:rsidR="002B36A9" w:rsidRDefault="002B36A9">
      <w:pPr>
        <w:widowControl w:val="0"/>
        <w:numPr>
          <w:ilvl w:val="1"/>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sposób określony w art. 20a ust. 1 ustawy o informatyzacji działalności podmiotów realizujących zadania publiczne lub</w:t>
      </w:r>
    </w:p>
    <w:p w14:paraId="2651FE81" w14:textId="77777777" w:rsidR="002B36A9" w:rsidRDefault="002B36A9">
      <w:pPr>
        <w:widowControl w:val="0"/>
        <w:numPr>
          <w:ilvl w:val="1"/>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 pomocą loginu i kodu dostępu do PUE, dla których szczegółowe wymagania określone zostały w rozporządzeniu </w:t>
      </w:r>
      <w:proofErr w:type="spellStart"/>
      <w:r>
        <w:rPr>
          <w:rFonts w:ascii="Times New Roman" w:eastAsia="Times New Roman" w:hAnsi="Times New Roman" w:cs="Times New Roman"/>
          <w:color w:val="000000"/>
        </w:rPr>
        <w:t>MRiRW</w:t>
      </w:r>
      <w:proofErr w:type="spellEnd"/>
      <w:r>
        <w:rPr>
          <w:rFonts w:ascii="Times New Roman" w:eastAsia="Times New Roman" w:hAnsi="Times New Roman" w:cs="Times New Roman"/>
          <w:color w:val="000000"/>
        </w:rPr>
        <w:t xml:space="preserve"> w sprawie loginu i kodu dostępu.</w:t>
      </w:r>
    </w:p>
    <w:p w14:paraId="329D5994" w14:textId="77777777" w:rsidR="002B36A9" w:rsidRDefault="002B36A9">
      <w:pPr>
        <w:widowControl w:val="0"/>
        <w:numPr>
          <w:ilvl w:val="0"/>
          <w:numId w:val="42"/>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wymiana korespondencji oraz wykonywanie za pomocą PUE innych czynności dotyczących postępowania w sprawie oceny i wyboru operacji i ustalenia kwoty pomocy prowadzonego przez LGD oraz postępowania w sprawie o przyznanie pomocy i wypłaty pomocy prowadzonego przez SW</w:t>
      </w:r>
      <w:r>
        <w:t xml:space="preserve"> </w:t>
      </w:r>
      <w:r>
        <w:rPr>
          <w:rFonts w:ascii="Times New Roman" w:eastAsia="Times New Roman" w:hAnsi="Times New Roman" w:cs="Times New Roman"/>
          <w:color w:val="000000"/>
        </w:rPr>
        <w:t>następują zgodnie z poniższymi regułami:</w:t>
      </w:r>
    </w:p>
    <w:p w14:paraId="59825DE1" w14:textId="77777777" w:rsidR="002B36A9" w:rsidRDefault="002B36A9">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nie jest wymagane ponowne uwierzytelnienie w PUE;</w:t>
      </w:r>
    </w:p>
    <w:p w14:paraId="795855C7" w14:textId="77777777" w:rsidR="002B36A9" w:rsidRDefault="002B36A9">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załączniki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lub innego pisma dołącza się jako dokumenty utworzone za pomocą PUE, a w przypadku gdy stanowią dokumenty wymagające opatrzenia podpisem przez osobę trzecią, dołącza się je w postaci elektronicznej jako:</w:t>
      </w:r>
    </w:p>
    <w:p w14:paraId="4CDFB9B7" w14:textId="77777777" w:rsidR="002B36A9" w:rsidRDefault="002B36A9">
      <w:pPr>
        <w:widowControl w:val="0"/>
        <w:numPr>
          <w:ilvl w:val="1"/>
          <w:numId w:val="22"/>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dokumenty opatrzone przez tę osobę kwalifikowanym podpisem elektronicznym, podpisem osobistym albo podpisem zaufanym albo</w:t>
      </w:r>
    </w:p>
    <w:p w14:paraId="3DE4763A" w14:textId="77777777" w:rsidR="002B36A9" w:rsidRDefault="002B36A9">
      <w:pPr>
        <w:widowControl w:val="0"/>
        <w:numPr>
          <w:ilvl w:val="1"/>
          <w:numId w:val="22"/>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elektroniczne kopie dokumentów sporządzonych w postaci papierowej i opatrzonych przez tę osobę podpisem własnoręcznym, zapisane w formacie określonym w przepisach wydanych na podstawie art. 18 pkt 3 ustawy o informatyzacji działalności podmiotów realizujących zadania publiczne;</w:t>
      </w:r>
    </w:p>
    <w:p w14:paraId="00985342" w14:textId="77777777" w:rsidR="002B36A9" w:rsidRDefault="002B36A9">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wnioskodawcy lub beneficjentowi, po wysłaniu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6EBEC9B0" w14:textId="77777777" w:rsidR="002B36A9" w:rsidRDefault="002B36A9">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datą wszczęcia postępowania w sprawie o przyznanie pomocy i wypłaty pomocy jest dzień wystawienia potwierdzenia, o którym mowa w pkt 3;</w:t>
      </w:r>
    </w:p>
    <w:p w14:paraId="284C666B" w14:textId="77777777" w:rsidR="002B36A9" w:rsidRDefault="002B36A9">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1601D118" w14:textId="77777777" w:rsidR="002B36A9" w:rsidRDefault="002B36A9">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14:paraId="5EBF3E5D" w14:textId="77777777" w:rsidR="002B36A9" w:rsidRDefault="002B36A9">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datę doręczenia wnioskodawcy lub beneficjentowi pisma za pomocą PUE uznaje się dzień:</w:t>
      </w:r>
    </w:p>
    <w:p w14:paraId="69C85BE9" w14:textId="77777777" w:rsidR="002B36A9" w:rsidRDefault="002B36A9">
      <w:pPr>
        <w:widowControl w:val="0"/>
        <w:numPr>
          <w:ilvl w:val="0"/>
          <w:numId w:val="23"/>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potwierdzenia odczytania pisma przez wnioskodawcę lub beneficjenta w tym systemie, z tym że dostęp do treści pisma i do jego załączników uzyskuje się po dokonaniu tego </w:t>
      </w:r>
      <w:r>
        <w:rPr>
          <w:rFonts w:ascii="Times New Roman" w:eastAsia="Times New Roman" w:hAnsi="Times New Roman" w:cs="Times New Roman"/>
          <w:color w:val="000000"/>
        </w:rPr>
        <w:lastRenderedPageBreak/>
        <w:t>potwierdzenia,</w:t>
      </w:r>
    </w:p>
    <w:p w14:paraId="467AE996" w14:textId="77777777" w:rsidR="002B36A9" w:rsidRDefault="002B36A9">
      <w:pPr>
        <w:widowControl w:val="0"/>
        <w:numPr>
          <w:ilvl w:val="0"/>
          <w:numId w:val="23"/>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następujący po upływie 14 dni od dnia otrzymania pisma w tym systemie, jeżeli wnioskodawca lub beneficjent nie potwierdził odczytania pisma przed upływem tego terminu;</w:t>
      </w:r>
    </w:p>
    <w:p w14:paraId="74600791" w14:textId="77777777" w:rsidR="002B36A9" w:rsidRDefault="002B36A9">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niewykonanie czynności dotyczącej postępowania przez wnioskodawcę lub beneficjenta w terminie wyznaczonym w piśmie wzywającym do wykonania tej czynności jest równoznaczne z odmową jej wykonania;</w:t>
      </w:r>
    </w:p>
    <w:p w14:paraId="230F2AFB" w14:textId="77777777" w:rsidR="002B36A9" w:rsidRDefault="002B36A9">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pisma doręczane stronie, sporządzone z wykorzystaniem PUE, mogą zamiast podpisu zawierać imię i nazwisko wraz ze stanowiskiem służbowym osoby upoważnionej do ich wydania;</w:t>
      </w:r>
    </w:p>
    <w:p w14:paraId="17F0A8D7" w14:textId="77777777" w:rsidR="002B36A9" w:rsidRDefault="002B36A9">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ustanowienia pełnomocnika, a także w przypadku gdy wnioskodawca lub beneficjent działa przez przedstawiciela, wystawiane przez PUE potwierdzenia, a także zawiadomienia otrzymuje odpowiednio pełnomocnik lub przedstawiciel za pomocą tego systemu.</w:t>
      </w:r>
    </w:p>
    <w:p w14:paraId="068A08CA" w14:textId="6AF2D83C" w:rsidR="002B36A9" w:rsidRDefault="002B36A9">
      <w:pPr>
        <w:widowControl w:val="0"/>
        <w:numPr>
          <w:ilvl w:val="0"/>
          <w:numId w:val="42"/>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Na etapie postępowania w sprawie o przyznanie pomocy prowadzonego przez SW, w przypadku, gdy kopie dokumentów, o których mowa w ust. 5 pkt 2 lit. b, nie zostały dołączone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złożonego za pomocą PUE, dokumenty te można – w odpowiedzi na wezwanie, o którym mowa w § 11 ust. </w:t>
      </w:r>
      <w:r w:rsidR="00FC465B">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 złożyć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787FE833" w14:textId="77777777" w:rsidR="002B36A9" w:rsidRDefault="002B36A9">
      <w:pPr>
        <w:widowControl w:val="0"/>
        <w:numPr>
          <w:ilvl w:val="0"/>
          <w:numId w:val="42"/>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jeśli dokumenty załączane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są sporządzone w języku obcym, wnioskodawca jest zobowiązany przekazać do LGD/SW oryginały</w:t>
      </w:r>
      <w:r>
        <w:rPr>
          <w:rStyle w:val="Odwoanieprzypisudolnego"/>
          <w:rFonts w:ascii="Times New Roman" w:eastAsia="Times New Roman" w:hAnsi="Times New Roman" w:cs="Times New Roman"/>
          <w:color w:val="000000"/>
        </w:rPr>
        <w:footnoteReference w:id="1"/>
      </w:r>
      <w:r>
        <w:rPr>
          <w:rFonts w:ascii="Times New Roman" w:eastAsia="Times New Roman" w:hAnsi="Times New Roman" w:cs="Times New Roman"/>
          <w:color w:val="000000"/>
        </w:rPr>
        <w:t xml:space="preserve">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w:t>
      </w:r>
    </w:p>
    <w:p w14:paraId="5DFBDCEB" w14:textId="77777777" w:rsidR="002B36A9" w:rsidRPr="004166A1" w:rsidRDefault="002B36A9" w:rsidP="002B36A9">
      <w:pPr>
        <w:spacing w:after="0" w:line="276" w:lineRule="auto"/>
        <w:rPr>
          <w:rFonts w:ascii="Times New Roman" w:hAnsi="Times New Roman" w:cs="Times New Roman"/>
        </w:rPr>
      </w:pPr>
    </w:p>
    <w:p w14:paraId="22570EE5" w14:textId="77777777" w:rsidR="002B36A9" w:rsidRDefault="002B36A9" w:rsidP="002B36A9">
      <w:pPr>
        <w:pStyle w:val="Nagwek1"/>
        <w:spacing w:before="0" w:after="120" w:line="276" w:lineRule="auto"/>
        <w:jc w:val="both"/>
        <w:rPr>
          <w:rFonts w:ascii="Times New Roman" w:eastAsia="Times New Roman" w:hAnsi="Times New Roman" w:cs="Times New Roman"/>
          <w:b/>
          <w:sz w:val="28"/>
          <w:szCs w:val="28"/>
        </w:rPr>
      </w:pPr>
      <w:bookmarkStart w:id="35" w:name="_Toc185504767"/>
      <w:r>
        <w:rPr>
          <w:rFonts w:ascii="Times New Roman" w:eastAsia="Times New Roman" w:hAnsi="Times New Roman" w:cs="Times New Roman"/>
          <w:b/>
          <w:sz w:val="28"/>
          <w:szCs w:val="28"/>
        </w:rPr>
        <w:t xml:space="preserve">§ 13. Informacja o miejscu udostępnienia LSR, formularza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oraz formularza </w:t>
      </w:r>
      <w:proofErr w:type="spellStart"/>
      <w:r>
        <w:rPr>
          <w:rFonts w:ascii="Times New Roman" w:eastAsia="Times New Roman" w:hAnsi="Times New Roman" w:cs="Times New Roman"/>
          <w:b/>
          <w:sz w:val="28"/>
          <w:szCs w:val="28"/>
        </w:rPr>
        <w:t>UoPP</w:t>
      </w:r>
      <w:bookmarkEnd w:id="35"/>
      <w:proofErr w:type="spellEnd"/>
    </w:p>
    <w:p w14:paraId="00E333C6" w14:textId="16E90ABE" w:rsidR="002B36A9" w:rsidRDefault="002B36A9">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LSR dostępna jest pod adresem: </w:t>
      </w:r>
      <w:hyperlink r:id="rId15" w:history="1">
        <w:r w:rsidR="007C4E27" w:rsidRPr="00E67D1E">
          <w:rPr>
            <w:rStyle w:val="Hipercze"/>
            <w:rFonts w:ascii="Times New Roman" w:eastAsia="Times New Roman" w:hAnsi="Times New Roman" w:cs="Times New Roman"/>
          </w:rPr>
          <w:t>https://lgdzc.pl/lokalna-strategia-rozwoju/</w:t>
        </w:r>
      </w:hyperlink>
      <w:r>
        <w:rPr>
          <w:rFonts w:ascii="Times New Roman" w:eastAsia="Times New Roman" w:hAnsi="Times New Roman" w:cs="Times New Roman"/>
          <w:color w:val="000000"/>
        </w:rPr>
        <w:t>.</w:t>
      </w:r>
    </w:p>
    <w:p w14:paraId="2745D878" w14:textId="7D5C122D" w:rsidR="002B36A9" w:rsidRPr="005D2A47" w:rsidRDefault="002B36A9">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Formularz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dostępny jest pod adresem: </w:t>
      </w:r>
      <w:hyperlink r:id="rId16" w:history="1">
        <w:r w:rsidR="00E30EBF" w:rsidRPr="004071D1">
          <w:rPr>
            <w:rStyle w:val="Hipercze"/>
            <w:rFonts w:ascii="Times New Roman" w:eastAsia="Times New Roman" w:hAnsi="Times New Roman" w:cs="Times New Roman"/>
            <w:b/>
            <w:bCs/>
          </w:rPr>
          <w:t>www.lgdzc.pl</w:t>
        </w:r>
      </w:hyperlink>
    </w:p>
    <w:p w14:paraId="3D8E4D82" w14:textId="0E3E47A9" w:rsidR="002B36A9" w:rsidRPr="005D2A47" w:rsidRDefault="002B36A9" w:rsidP="005D2A47">
      <w:pPr>
        <w:pStyle w:val="Akapitzlist"/>
        <w:numPr>
          <w:ilvl w:val="0"/>
          <w:numId w:val="36"/>
        </w:numPr>
        <w:ind w:left="426" w:hanging="426"/>
        <w:rPr>
          <w:rFonts w:ascii="Times New Roman" w:hAnsi="Times New Roman" w:cs="Times New Roman"/>
        </w:rPr>
      </w:pPr>
      <w:r w:rsidRPr="005D2A47">
        <w:rPr>
          <w:rFonts w:ascii="Times New Roman" w:hAnsi="Times New Roman" w:cs="Times New Roman"/>
        </w:rPr>
        <w:t xml:space="preserve">Formularz </w:t>
      </w:r>
      <w:proofErr w:type="spellStart"/>
      <w:r w:rsidRPr="005D2A47">
        <w:rPr>
          <w:rFonts w:ascii="Times New Roman" w:hAnsi="Times New Roman" w:cs="Times New Roman"/>
        </w:rPr>
        <w:t>UoPP</w:t>
      </w:r>
      <w:proofErr w:type="spellEnd"/>
      <w:r w:rsidRPr="005D2A47">
        <w:rPr>
          <w:rFonts w:ascii="Times New Roman" w:hAnsi="Times New Roman" w:cs="Times New Roman"/>
        </w:rPr>
        <w:t xml:space="preserve"> dostępny jest pod adresem</w:t>
      </w:r>
      <w:r w:rsidR="00A80721" w:rsidRPr="005D2A47">
        <w:rPr>
          <w:rFonts w:ascii="Times New Roman" w:hAnsi="Times New Roman" w:cs="Times New Roman"/>
        </w:rPr>
        <w:t>:</w:t>
      </w:r>
      <w:r w:rsidRPr="005D2A47">
        <w:rPr>
          <w:rFonts w:ascii="Times New Roman" w:hAnsi="Times New Roman" w:cs="Times New Roman"/>
        </w:rPr>
        <w:t xml:space="preserve"> </w:t>
      </w:r>
      <w:hyperlink r:id="rId17" w:history="1">
        <w:r w:rsidR="00A80721" w:rsidRPr="00A80721">
          <w:rPr>
            <w:rStyle w:val="Hipercze"/>
            <w:rFonts w:ascii="Times New Roman" w:eastAsia="Times New Roman" w:hAnsi="Times New Roman" w:cs="Times New Roman"/>
            <w:b/>
            <w:bCs/>
          </w:rPr>
          <w:t>www.lgdzc.pl</w:t>
        </w:r>
      </w:hyperlink>
    </w:p>
    <w:p w14:paraId="1740585F" w14:textId="77777777" w:rsidR="002B36A9" w:rsidRDefault="002B36A9" w:rsidP="002B36A9">
      <w:pPr>
        <w:widowControl w:val="0"/>
        <w:tabs>
          <w:tab w:val="left" w:pos="426"/>
        </w:tabs>
        <w:spacing w:after="120" w:line="276" w:lineRule="auto"/>
        <w:jc w:val="both"/>
        <w:rPr>
          <w:rFonts w:ascii="Times New Roman" w:eastAsia="Times New Roman" w:hAnsi="Times New Roman" w:cs="Times New Roman"/>
          <w:color w:val="000000"/>
        </w:rPr>
      </w:pPr>
    </w:p>
    <w:p w14:paraId="1A8AF21B" w14:textId="77777777" w:rsidR="002B36A9" w:rsidRDefault="002B36A9" w:rsidP="002B36A9">
      <w:pPr>
        <w:pStyle w:val="Nagwek1"/>
        <w:spacing w:before="0" w:after="120" w:line="276" w:lineRule="auto"/>
        <w:jc w:val="both"/>
        <w:rPr>
          <w:rFonts w:ascii="Times New Roman" w:eastAsia="Times New Roman" w:hAnsi="Times New Roman" w:cs="Times New Roman"/>
          <w:b/>
          <w:sz w:val="28"/>
          <w:szCs w:val="28"/>
        </w:rPr>
      </w:pPr>
      <w:bookmarkStart w:id="36" w:name="_Toc185504768"/>
      <w:r>
        <w:rPr>
          <w:rFonts w:ascii="Times New Roman" w:eastAsia="Times New Roman" w:hAnsi="Times New Roman" w:cs="Times New Roman"/>
          <w:b/>
          <w:sz w:val="28"/>
          <w:szCs w:val="28"/>
        </w:rPr>
        <w:t>§ 14. Informacja o środkach zaskarżenia przysługujących wnioskodawcy oraz podmiot właściwy do ich rozpatrzenia</w:t>
      </w:r>
      <w:bookmarkEnd w:id="36"/>
    </w:p>
    <w:p w14:paraId="5F76B51F" w14:textId="015E6020" w:rsidR="00FC465B" w:rsidRDefault="002B36A9" w:rsidP="00FC465B">
      <w:pPr>
        <w:widowControl w:val="0"/>
        <w:numPr>
          <w:ilvl w:val="0"/>
          <w:numId w:val="39"/>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Wnioskodawcy przysługuje prawo wniesienia protestu od</w:t>
      </w:r>
      <w:r w:rsidR="00FC465B">
        <w:rPr>
          <w:rFonts w:ascii="Times New Roman" w:eastAsia="Times New Roman" w:hAnsi="Times New Roman" w:cs="Times New Roman"/>
          <w:color w:val="000000"/>
        </w:rPr>
        <w:t xml:space="preserve">: </w:t>
      </w:r>
    </w:p>
    <w:p w14:paraId="2EE6B6EB" w14:textId="657B1A48" w:rsidR="00FC465B" w:rsidRDefault="00FC465B" w:rsidP="00F712C1">
      <w:pPr>
        <w:pStyle w:val="Akapitzlist"/>
        <w:widowControl w:val="0"/>
        <w:numPr>
          <w:ilvl w:val="1"/>
          <w:numId w:val="29"/>
        </w:numPr>
        <w:pBdr>
          <w:top w:val="nil"/>
          <w:left w:val="nil"/>
          <w:bottom w:val="nil"/>
          <w:right w:val="nil"/>
          <w:between w:val="nil"/>
        </w:pBdr>
        <w:spacing w:after="120" w:line="276" w:lineRule="auto"/>
        <w:ind w:left="1134" w:hanging="283"/>
        <w:jc w:val="both"/>
        <w:rPr>
          <w:rFonts w:ascii="Times New Roman" w:eastAsia="Times New Roman" w:hAnsi="Times New Roman" w:cs="Times New Roman"/>
          <w:color w:val="000000"/>
        </w:rPr>
      </w:pPr>
      <w:r w:rsidRPr="00FC465B">
        <w:rPr>
          <w:rFonts w:ascii="Times New Roman" w:eastAsia="Times New Roman" w:hAnsi="Times New Roman" w:cs="Times New Roman"/>
          <w:color w:val="000000"/>
        </w:rPr>
        <w:lastRenderedPageBreak/>
        <w:t>negatywnego wyniku oceny spełnienia warunków udzielenia wsparcia na wdrażanie LSR</w:t>
      </w:r>
      <w:r w:rsidR="00F712C1">
        <w:rPr>
          <w:rFonts w:ascii="Times New Roman" w:eastAsia="Times New Roman" w:hAnsi="Times New Roman" w:cs="Times New Roman"/>
          <w:color w:val="000000"/>
        </w:rPr>
        <w:br/>
      </w:r>
      <w:r w:rsidRPr="00F712C1">
        <w:rPr>
          <w:rFonts w:ascii="Times New Roman" w:eastAsia="Times New Roman" w:hAnsi="Times New Roman" w:cs="Times New Roman"/>
          <w:color w:val="000000"/>
        </w:rPr>
        <w:t>albo</w:t>
      </w:r>
    </w:p>
    <w:p w14:paraId="0A2536CF" w14:textId="77777777" w:rsidR="002E158F" w:rsidRDefault="00FC465B" w:rsidP="002E158F">
      <w:pPr>
        <w:pStyle w:val="Akapitzlist"/>
        <w:widowControl w:val="0"/>
        <w:numPr>
          <w:ilvl w:val="1"/>
          <w:numId w:val="29"/>
        </w:numPr>
        <w:pBdr>
          <w:top w:val="nil"/>
          <w:left w:val="nil"/>
          <w:bottom w:val="nil"/>
          <w:right w:val="nil"/>
          <w:between w:val="nil"/>
        </w:pBdr>
        <w:spacing w:after="120" w:line="276" w:lineRule="auto"/>
        <w:ind w:left="1134" w:hanging="283"/>
        <w:jc w:val="both"/>
        <w:rPr>
          <w:rFonts w:ascii="Times New Roman" w:eastAsia="Times New Roman" w:hAnsi="Times New Roman" w:cs="Times New Roman"/>
          <w:color w:val="000000"/>
        </w:rPr>
      </w:pPr>
      <w:r w:rsidRPr="00F712C1">
        <w:rPr>
          <w:rFonts w:ascii="Times New Roman" w:eastAsia="Times New Roman" w:hAnsi="Times New Roman" w:cs="Times New Roman"/>
          <w:color w:val="000000"/>
        </w:rPr>
        <w:t xml:space="preserve">wyniku oceny spełnienia kryteriów wyboru operacji, na skutek której operacja nie została wybrana, </w:t>
      </w:r>
      <w:r w:rsidR="00F712C1">
        <w:rPr>
          <w:rFonts w:ascii="Times New Roman" w:eastAsia="Times New Roman" w:hAnsi="Times New Roman" w:cs="Times New Roman"/>
          <w:color w:val="000000"/>
        </w:rPr>
        <w:br/>
      </w:r>
      <w:r w:rsidRPr="00F712C1">
        <w:rPr>
          <w:rFonts w:ascii="Times New Roman" w:eastAsia="Times New Roman" w:hAnsi="Times New Roman" w:cs="Times New Roman"/>
          <w:color w:val="000000"/>
        </w:rPr>
        <w:t>albo</w:t>
      </w:r>
    </w:p>
    <w:p w14:paraId="2A4394CE" w14:textId="63F0060E" w:rsidR="002B36A9" w:rsidRPr="002E158F" w:rsidRDefault="00FC465B" w:rsidP="002E158F">
      <w:pPr>
        <w:pStyle w:val="Akapitzlist"/>
        <w:widowControl w:val="0"/>
        <w:numPr>
          <w:ilvl w:val="1"/>
          <w:numId w:val="29"/>
        </w:numPr>
        <w:pBdr>
          <w:top w:val="nil"/>
          <w:left w:val="nil"/>
          <w:bottom w:val="nil"/>
          <w:right w:val="nil"/>
          <w:between w:val="nil"/>
        </w:pBdr>
        <w:spacing w:after="120" w:line="276" w:lineRule="auto"/>
        <w:ind w:left="1134" w:hanging="283"/>
        <w:jc w:val="both"/>
        <w:rPr>
          <w:rFonts w:ascii="Times New Roman" w:eastAsia="Times New Roman" w:hAnsi="Times New Roman" w:cs="Times New Roman"/>
          <w:color w:val="000000"/>
        </w:rPr>
      </w:pPr>
      <w:r w:rsidRPr="002E158F">
        <w:rPr>
          <w:rFonts w:ascii="Times New Roman" w:eastAsia="Times New Roman" w:hAnsi="Times New Roman" w:cs="Times New Roman"/>
          <w:color w:val="000000"/>
        </w:rPr>
        <w:t>wyniku wyboru operacji, na skutek którego operacja nie mieści się w limicie środków przeznaczonych na udzielenie wsparcia na wdrażanie LSR w ramach danego naboru wniosków o wsparcie, lub ustalenia przez LGD kwoty wsparcia na wdrażanie LSR niższej niż wnioskowana</w:t>
      </w:r>
      <w:r w:rsidR="002B36A9" w:rsidRPr="002E158F">
        <w:rPr>
          <w:rFonts w:ascii="Times New Roman" w:eastAsia="Times New Roman" w:hAnsi="Times New Roman" w:cs="Times New Roman"/>
          <w:color w:val="000000"/>
        </w:rPr>
        <w:t>.</w:t>
      </w:r>
    </w:p>
    <w:p w14:paraId="7DB078C6" w14:textId="77777777" w:rsidR="002B36A9" w:rsidRDefault="002B36A9">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Szczegółowe zasady wnoszenia protestu i jego rozpatrywania, w tym wymagania dotyczące jego treści i formę jego wniesienia, określają art. 22a-22g ustawy RLKS.</w:t>
      </w:r>
    </w:p>
    <w:p w14:paraId="7616513E" w14:textId="77777777" w:rsidR="002B36A9" w:rsidRDefault="002B36A9">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Zgodnie z art. 22g pkt 1 ustawy RLKS do procedury odwoławczej zainicjowanej wniesieniem protestu, o którym mowa w ust. 1, stosuje się przepisy Kpa dotyczące doręczeń i sposobu obliczania terminów.</w:t>
      </w:r>
    </w:p>
    <w:p w14:paraId="5137A78A" w14:textId="77777777" w:rsidR="002B36A9" w:rsidRDefault="002B36A9">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nieuwzględnienia protestu, negatywnego wyniku ponownej oceny operacji lub pozostawienia protestu bez rozpatrzenia, w tym w przypadku, o którym mowa w art. 22m ust. 2 pkt 1 ustawy RLKS, wnioskodawca może w tym zakresie wnieść skargę do sądu administracyjnego zgodnie z art. 3 § 3 ustawy PPSA. Szczegółowe zasady wnoszenia skargi do sądu administracyjnego zostały uregulowane w art. 22h ustawy RLKS.</w:t>
      </w:r>
    </w:p>
    <w:p w14:paraId="5F234840" w14:textId="77777777" w:rsidR="002B36A9" w:rsidRDefault="002B36A9">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 zastrzeżeniem ust. 6 procedura odwoławcza, o której mowa w ust. 1-4, nie wstrzymuje zawierania umów z wnioskodawcami, których operacje zostały wybrane przez LGD.</w:t>
      </w:r>
    </w:p>
    <w:p w14:paraId="6797A766" w14:textId="77777777" w:rsidR="002B36A9" w:rsidRDefault="002B36A9">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22e ust. 2 pkt 1 ustawy RLKS.</w:t>
      </w:r>
    </w:p>
    <w:p w14:paraId="3FFDE054" w14:textId="77777777" w:rsidR="002B36A9" w:rsidRDefault="002B36A9">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w:t>
      </w:r>
    </w:p>
    <w:p w14:paraId="0993BC0D" w14:textId="67CF4AAC" w:rsidR="002B36A9" w:rsidRDefault="002B36A9">
      <w:pPr>
        <w:widowControl w:val="0"/>
        <w:numPr>
          <w:ilvl w:val="1"/>
          <w:numId w:val="3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odmowy przyznania pomocy przez </w:t>
      </w:r>
      <w:r w:rsidR="00FC465B">
        <w:rPr>
          <w:rFonts w:ascii="Times New Roman" w:eastAsia="Times New Roman" w:hAnsi="Times New Roman" w:cs="Times New Roman"/>
          <w:color w:val="000000"/>
        </w:rPr>
        <w:t>ZW</w:t>
      </w:r>
      <w:r>
        <w:rPr>
          <w:rFonts w:ascii="Times New Roman" w:eastAsia="Times New Roman" w:hAnsi="Times New Roman" w:cs="Times New Roman"/>
          <w:color w:val="000000"/>
        </w:rPr>
        <w:t xml:space="preserve">, </w:t>
      </w:r>
    </w:p>
    <w:p w14:paraId="03A207C8" w14:textId="167083CA" w:rsidR="002B36A9" w:rsidRDefault="002B36A9">
      <w:pPr>
        <w:widowControl w:val="0"/>
        <w:numPr>
          <w:ilvl w:val="1"/>
          <w:numId w:val="3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przez </w:t>
      </w:r>
      <w:r w:rsidR="00FC465B">
        <w:rPr>
          <w:rFonts w:ascii="Times New Roman" w:eastAsia="Times New Roman" w:hAnsi="Times New Roman" w:cs="Times New Roman"/>
          <w:color w:val="000000"/>
        </w:rPr>
        <w:t>ZW</w:t>
      </w:r>
      <w:r>
        <w:rPr>
          <w:rFonts w:ascii="Times New Roman" w:eastAsia="Times New Roman" w:hAnsi="Times New Roman" w:cs="Times New Roman"/>
          <w:color w:val="000000"/>
        </w:rPr>
        <w:t xml:space="preserve"> </w:t>
      </w:r>
    </w:p>
    <w:p w14:paraId="7A113AF3" w14:textId="77777777" w:rsidR="002B36A9" w:rsidRDefault="002B36A9" w:rsidP="002B36A9">
      <w:pPr>
        <w:widowControl w:val="0"/>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 z przyczyn innych niż unieważnienie naboru wniosków wnioskodawcy przysługuje prawo wniesienia do wojewódzkiego sądu administracyjnego skargi na zasadach i w trybie określonym dla aktów lub czynności, o których mowa w art. 3 § 2 pkt 4 ustawy PPSA.</w:t>
      </w:r>
    </w:p>
    <w:p w14:paraId="020F7E6F" w14:textId="77777777" w:rsidR="002B36A9" w:rsidRDefault="002B36A9" w:rsidP="002B36A9">
      <w:pPr>
        <w:spacing w:after="0" w:line="276" w:lineRule="auto"/>
        <w:rPr>
          <w:rFonts w:ascii="Times New Roman" w:eastAsia="Times New Roman" w:hAnsi="Times New Roman" w:cs="Times New Roman"/>
        </w:rPr>
      </w:pPr>
    </w:p>
    <w:p w14:paraId="27720912" w14:textId="77777777" w:rsidR="002B36A9" w:rsidRDefault="002B36A9" w:rsidP="002B36A9">
      <w:pPr>
        <w:pStyle w:val="Nagwek1"/>
        <w:spacing w:before="0" w:after="120" w:line="276" w:lineRule="auto"/>
        <w:jc w:val="both"/>
        <w:rPr>
          <w:rFonts w:ascii="Times New Roman" w:eastAsia="Times New Roman" w:hAnsi="Times New Roman" w:cs="Times New Roman"/>
          <w:b/>
          <w:sz w:val="28"/>
          <w:szCs w:val="28"/>
        </w:rPr>
      </w:pPr>
      <w:bookmarkStart w:id="37" w:name="_Toc185504769"/>
      <w:r>
        <w:rPr>
          <w:rFonts w:ascii="Times New Roman" w:eastAsia="Times New Roman" w:hAnsi="Times New Roman" w:cs="Times New Roman"/>
          <w:b/>
          <w:sz w:val="28"/>
          <w:szCs w:val="28"/>
        </w:rPr>
        <w:t>§ 15. Postanowienia końcowe</w:t>
      </w:r>
      <w:bookmarkEnd w:id="37"/>
    </w:p>
    <w:p w14:paraId="5CD2B97A" w14:textId="77777777" w:rsidR="002B36A9" w:rsidRPr="008206D2" w:rsidRDefault="002B36A9">
      <w:pPr>
        <w:widowControl w:val="0"/>
        <w:numPr>
          <w:ilvl w:val="0"/>
          <w:numId w:val="40"/>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8206D2">
        <w:rPr>
          <w:rFonts w:ascii="Times New Roman" w:eastAsia="Times New Roman" w:hAnsi="Times New Roman" w:cs="Times New Roman"/>
          <w:color w:val="000000"/>
        </w:rPr>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w:t>
      </w:r>
      <w:hyperlink r:id="rId18">
        <w:r w:rsidRPr="008206D2">
          <w:rPr>
            <w:rFonts w:ascii="Times New Roman" w:eastAsia="Times New Roman" w:hAnsi="Times New Roman" w:cs="Times New Roman"/>
            <w:color w:val="000000"/>
          </w:rPr>
          <w:t>https://www.gov.pl/web/rolnictwo/wytyczne3</w:t>
        </w:r>
      </w:hyperlink>
      <w:r w:rsidRPr="008206D2">
        <w:rPr>
          <w:rFonts w:ascii="Times New Roman" w:eastAsia="Times New Roman" w:hAnsi="Times New Roman" w:cs="Times New Roman"/>
          <w:color w:val="000000"/>
        </w:rPr>
        <w:t>.</w:t>
      </w:r>
    </w:p>
    <w:p w14:paraId="1B22682C" w14:textId="77777777" w:rsidR="002B36A9" w:rsidRPr="008206D2" w:rsidRDefault="002B36A9">
      <w:pPr>
        <w:widowControl w:val="0"/>
        <w:numPr>
          <w:ilvl w:val="0"/>
          <w:numId w:val="40"/>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8206D2">
        <w:rPr>
          <w:rFonts w:ascii="Times New Roman" w:eastAsia="Times New Roman" w:hAnsi="Times New Roman" w:cs="Times New Roman"/>
          <w:color w:val="000000"/>
        </w:rPr>
        <w:t xml:space="preserve">Składając </w:t>
      </w:r>
      <w:proofErr w:type="spellStart"/>
      <w:r w:rsidRPr="008206D2">
        <w:rPr>
          <w:rFonts w:ascii="Times New Roman" w:eastAsia="Times New Roman" w:hAnsi="Times New Roman" w:cs="Times New Roman"/>
          <w:color w:val="000000"/>
        </w:rPr>
        <w:t>WoPP</w:t>
      </w:r>
      <w:proofErr w:type="spellEnd"/>
      <w:r w:rsidRPr="008206D2">
        <w:rPr>
          <w:rFonts w:ascii="Times New Roman" w:eastAsia="Times New Roman" w:hAnsi="Times New Roman" w:cs="Times New Roman"/>
          <w:color w:val="000000"/>
        </w:rPr>
        <w:t xml:space="preserve"> w naborze przeprowadzonym na podstawie Regulaminu wnioskodawca akceptuje jego postanowienia i potwierdza zapoznanie się z jego treścią.</w:t>
      </w:r>
    </w:p>
    <w:p w14:paraId="12031436" w14:textId="2CDEFA4F" w:rsidR="002B36A9" w:rsidRDefault="002B36A9">
      <w:pPr>
        <w:widowControl w:val="0"/>
        <w:numPr>
          <w:ilvl w:val="0"/>
          <w:numId w:val="40"/>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8206D2">
        <w:rPr>
          <w:rFonts w:ascii="Times New Roman" w:eastAsia="Times New Roman" w:hAnsi="Times New Roman" w:cs="Times New Roman"/>
          <w:color w:val="000000"/>
        </w:rPr>
        <w:t>Dane kontaktowe LGD przeprowadzającego nabór wniosków</w:t>
      </w:r>
      <w:r w:rsidR="00A80721">
        <w:rPr>
          <w:rFonts w:ascii="Times New Roman" w:eastAsia="Times New Roman" w:hAnsi="Times New Roman" w:cs="Times New Roman"/>
          <w:color w:val="000000"/>
        </w:rPr>
        <w:t>:</w:t>
      </w:r>
    </w:p>
    <w:p w14:paraId="1AD51127" w14:textId="77777777" w:rsidR="00785CAE" w:rsidRPr="0078591A" w:rsidRDefault="00785CAE" w:rsidP="005D2A4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Stowarzyszenie LGD Ziemi Człuchowskiej, </w:t>
      </w:r>
    </w:p>
    <w:p w14:paraId="7AFFBFAF" w14:textId="77777777" w:rsidR="00785CAE" w:rsidRPr="0078591A" w:rsidRDefault="00785CAE" w:rsidP="005D2A4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ul. Ogrodowa 26, </w:t>
      </w:r>
    </w:p>
    <w:p w14:paraId="40699775" w14:textId="77777777" w:rsidR="00785CAE" w:rsidRPr="0078591A" w:rsidRDefault="00785CAE" w:rsidP="005D2A4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lastRenderedPageBreak/>
        <w:t xml:space="preserve">77-310 Debrzno, </w:t>
      </w:r>
    </w:p>
    <w:p w14:paraId="2DE43926" w14:textId="77777777" w:rsidR="00785CAE" w:rsidRPr="0078591A" w:rsidRDefault="00785CAE" w:rsidP="005D2A4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8591A">
        <w:rPr>
          <w:rFonts w:ascii="Times New Roman" w:eastAsia="Times New Roman" w:hAnsi="Times New Roman" w:cs="Times New Roman"/>
          <w:color w:val="000000"/>
        </w:rPr>
        <w:t xml:space="preserve">mail: </w:t>
      </w:r>
      <w:r w:rsidRPr="0078591A">
        <w:rPr>
          <w:rFonts w:ascii="Times New Roman" w:eastAsia="Times New Roman" w:hAnsi="Times New Roman" w:cs="Times New Roman"/>
          <w:b/>
          <w:bCs/>
          <w:color w:val="000000"/>
        </w:rPr>
        <w:t>biuro@lgdzc.pl,</w:t>
      </w:r>
      <w:r w:rsidRPr="0078591A">
        <w:rPr>
          <w:rFonts w:ascii="Times New Roman" w:eastAsia="Times New Roman" w:hAnsi="Times New Roman" w:cs="Times New Roman"/>
          <w:color w:val="000000"/>
        </w:rPr>
        <w:t xml:space="preserve"> </w:t>
      </w:r>
    </w:p>
    <w:p w14:paraId="277131E2" w14:textId="77777777" w:rsidR="00785CAE" w:rsidRPr="0078591A" w:rsidRDefault="00785CAE" w:rsidP="005D2A4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color w:val="000000"/>
        </w:rPr>
        <w:t xml:space="preserve">tel. </w:t>
      </w:r>
      <w:r w:rsidRPr="0078591A">
        <w:rPr>
          <w:rFonts w:ascii="Times New Roman" w:eastAsia="Times New Roman" w:hAnsi="Times New Roman" w:cs="Times New Roman"/>
          <w:b/>
          <w:bCs/>
          <w:color w:val="000000"/>
        </w:rPr>
        <w:t xml:space="preserve">(59) 83 35 930, 881 918 121, </w:t>
      </w:r>
    </w:p>
    <w:p w14:paraId="3C938517" w14:textId="77777777" w:rsidR="00785CAE" w:rsidRPr="0078591A" w:rsidRDefault="00785CAE" w:rsidP="005D2A4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8591A">
        <w:rPr>
          <w:rFonts w:ascii="Times New Roman" w:eastAsia="Times New Roman" w:hAnsi="Times New Roman" w:cs="Times New Roman"/>
          <w:color w:val="000000"/>
        </w:rPr>
        <w:t xml:space="preserve">godziny pracy biura: </w:t>
      </w:r>
    </w:p>
    <w:p w14:paraId="0265A2F8" w14:textId="77777777" w:rsidR="00785CAE" w:rsidRPr="0078591A" w:rsidRDefault="00785CAE" w:rsidP="005D2A4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Poniedziałek: 8:00 – 16:30</w:t>
      </w:r>
    </w:p>
    <w:p w14:paraId="1029AEE2" w14:textId="77777777" w:rsidR="00785CAE" w:rsidRPr="0078591A" w:rsidRDefault="00785CAE" w:rsidP="005D2A4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Wtorek – Czwartek: 8:00 – 16:00</w:t>
      </w:r>
    </w:p>
    <w:p w14:paraId="5574060F" w14:textId="5032F118" w:rsidR="00A80721" w:rsidRPr="005D2A47" w:rsidRDefault="00785CAE" w:rsidP="005D2A47">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Piątek: 7:00 – 14:30</w:t>
      </w:r>
    </w:p>
    <w:p w14:paraId="1B2B2640" w14:textId="77777777" w:rsidR="002B36A9" w:rsidRPr="005726F3" w:rsidRDefault="002B36A9">
      <w:pPr>
        <w:widowControl w:val="0"/>
        <w:numPr>
          <w:ilvl w:val="0"/>
          <w:numId w:val="40"/>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5726F3">
        <w:rPr>
          <w:rFonts w:ascii="Times New Roman" w:eastAsia="Times New Roman" w:hAnsi="Times New Roman" w:cs="Times New Roman"/>
          <w:color w:val="000000"/>
        </w:rPr>
        <w:t>Załącznikami do Regulaminu są:</w:t>
      </w:r>
    </w:p>
    <w:p w14:paraId="6167156D" w14:textId="77777777" w:rsidR="002B36A9" w:rsidRDefault="002B36A9">
      <w:pPr>
        <w:pStyle w:val="Akapitzlist"/>
        <w:widowControl w:val="0"/>
        <w:numPr>
          <w:ilvl w:val="1"/>
          <w:numId w:val="40"/>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2634F1">
        <w:rPr>
          <w:rFonts w:ascii="Times New Roman" w:eastAsia="Times New Roman" w:hAnsi="Times New Roman" w:cs="Times New Roman"/>
          <w:color w:val="000000"/>
        </w:rPr>
        <w:t>załącznik nr 1 – Kryteria wyboru operacji;</w:t>
      </w:r>
    </w:p>
    <w:p w14:paraId="4AADEEEF" w14:textId="393A33FA" w:rsidR="00FC465B" w:rsidRDefault="002B36A9" w:rsidP="00FC465B">
      <w:pPr>
        <w:pStyle w:val="Akapitzlist"/>
        <w:widowControl w:val="0"/>
        <w:numPr>
          <w:ilvl w:val="1"/>
          <w:numId w:val="40"/>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5726F3">
        <w:rPr>
          <w:rFonts w:ascii="Times New Roman" w:eastAsia="Times New Roman" w:hAnsi="Times New Roman" w:cs="Times New Roman"/>
          <w:color w:val="000000"/>
        </w:rPr>
        <w:t xml:space="preserve">załącznik nr 2 – wykaz załączników niezbędnych do przyznania pomocy, które powinny zostać dołączone do </w:t>
      </w:r>
      <w:proofErr w:type="spellStart"/>
      <w:r w:rsidRPr="005726F3">
        <w:rPr>
          <w:rFonts w:ascii="Times New Roman" w:eastAsia="Times New Roman" w:hAnsi="Times New Roman" w:cs="Times New Roman"/>
          <w:color w:val="000000"/>
        </w:rPr>
        <w:t>WoPP</w:t>
      </w:r>
      <w:proofErr w:type="spellEnd"/>
      <w:r w:rsidR="00E76584">
        <w:rPr>
          <w:rFonts w:ascii="Times New Roman" w:eastAsia="Times New Roman" w:hAnsi="Times New Roman" w:cs="Times New Roman"/>
          <w:color w:val="000000"/>
        </w:rPr>
        <w:t>;</w:t>
      </w:r>
    </w:p>
    <w:p w14:paraId="0DB415BA" w14:textId="6513FDAE" w:rsidR="00FC465B" w:rsidRDefault="00FC465B" w:rsidP="00FC465B">
      <w:pPr>
        <w:pStyle w:val="Akapitzlist"/>
        <w:widowControl w:val="0"/>
        <w:numPr>
          <w:ilvl w:val="1"/>
          <w:numId w:val="40"/>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FC465B">
        <w:rPr>
          <w:rFonts w:ascii="Times New Roman" w:eastAsia="Times New Roman" w:hAnsi="Times New Roman" w:cs="Times New Roman"/>
          <w:color w:val="000000"/>
        </w:rPr>
        <w:t>załącznik nr 3 formularze załączników do wniosku o przyznanie pomocy</w:t>
      </w:r>
      <w:r w:rsidR="00E76584">
        <w:rPr>
          <w:rFonts w:ascii="Times New Roman" w:eastAsia="Times New Roman" w:hAnsi="Times New Roman" w:cs="Times New Roman"/>
          <w:color w:val="000000"/>
        </w:rPr>
        <w:t>;</w:t>
      </w:r>
      <w:r w:rsidRPr="00FC465B">
        <w:rPr>
          <w:rFonts w:ascii="Times New Roman" w:eastAsia="Times New Roman" w:hAnsi="Times New Roman" w:cs="Times New Roman"/>
          <w:color w:val="000000"/>
        </w:rPr>
        <w:t xml:space="preserve">  </w:t>
      </w:r>
    </w:p>
    <w:p w14:paraId="50B23E4F" w14:textId="4AF7EC9A" w:rsidR="00FC465B" w:rsidRDefault="00FC465B" w:rsidP="00FC465B">
      <w:pPr>
        <w:pStyle w:val="Akapitzlist"/>
        <w:widowControl w:val="0"/>
        <w:numPr>
          <w:ilvl w:val="1"/>
          <w:numId w:val="40"/>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FC465B">
        <w:rPr>
          <w:rFonts w:ascii="Times New Roman" w:eastAsia="Times New Roman" w:hAnsi="Times New Roman" w:cs="Times New Roman"/>
          <w:color w:val="000000"/>
        </w:rPr>
        <w:t>załącznik nr 4 Instrukcja wypełniania wniosku o przyznanie pomocy</w:t>
      </w:r>
      <w:r w:rsidR="00E76584">
        <w:rPr>
          <w:rFonts w:ascii="Times New Roman" w:eastAsia="Times New Roman" w:hAnsi="Times New Roman" w:cs="Times New Roman"/>
          <w:color w:val="000000"/>
        </w:rPr>
        <w:t>;</w:t>
      </w:r>
    </w:p>
    <w:p w14:paraId="610D5050" w14:textId="243CBB78" w:rsidR="00FC465B" w:rsidRDefault="00FC465B" w:rsidP="00FC465B">
      <w:pPr>
        <w:pStyle w:val="Akapitzlist"/>
        <w:widowControl w:val="0"/>
        <w:numPr>
          <w:ilvl w:val="1"/>
          <w:numId w:val="40"/>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FC465B">
        <w:rPr>
          <w:rFonts w:ascii="Times New Roman" w:eastAsia="Times New Roman" w:hAnsi="Times New Roman" w:cs="Times New Roman"/>
          <w:color w:val="000000"/>
        </w:rPr>
        <w:t xml:space="preserve">załącznik nr 5 Pomocniczy załącznik do instrukcji dla </w:t>
      </w:r>
      <w:proofErr w:type="spellStart"/>
      <w:r w:rsidRPr="00FC465B">
        <w:rPr>
          <w:rFonts w:ascii="Times New Roman" w:eastAsia="Times New Roman" w:hAnsi="Times New Roman" w:cs="Times New Roman"/>
          <w:color w:val="000000"/>
        </w:rPr>
        <w:t>WoPP</w:t>
      </w:r>
      <w:proofErr w:type="spellEnd"/>
      <w:r w:rsidR="00E76584">
        <w:rPr>
          <w:rFonts w:ascii="Times New Roman" w:eastAsia="Times New Roman" w:hAnsi="Times New Roman" w:cs="Times New Roman"/>
          <w:color w:val="000000"/>
        </w:rPr>
        <w:t>;</w:t>
      </w:r>
    </w:p>
    <w:p w14:paraId="56CEF151" w14:textId="48F0B72C" w:rsidR="00FC465B" w:rsidRDefault="00FC465B" w:rsidP="00FC465B">
      <w:pPr>
        <w:pStyle w:val="Akapitzlist"/>
        <w:widowControl w:val="0"/>
        <w:numPr>
          <w:ilvl w:val="1"/>
          <w:numId w:val="40"/>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FC465B">
        <w:rPr>
          <w:rFonts w:ascii="Times New Roman" w:eastAsia="Times New Roman" w:hAnsi="Times New Roman" w:cs="Times New Roman"/>
          <w:color w:val="000000"/>
        </w:rPr>
        <w:t>załącznik nr 6 formularz umowy o przyznaniu pomocy wraz z załącznikami</w:t>
      </w:r>
      <w:r w:rsidR="00E76584">
        <w:rPr>
          <w:rFonts w:ascii="Times New Roman" w:eastAsia="Times New Roman" w:hAnsi="Times New Roman" w:cs="Times New Roman"/>
          <w:color w:val="000000"/>
        </w:rPr>
        <w:t>;</w:t>
      </w:r>
    </w:p>
    <w:p w14:paraId="5C0C8B9D" w14:textId="55AFDEE3" w:rsidR="00FC465B" w:rsidRPr="00FC465B" w:rsidRDefault="00FC465B" w:rsidP="00FC465B">
      <w:pPr>
        <w:pStyle w:val="Akapitzlist"/>
        <w:widowControl w:val="0"/>
        <w:numPr>
          <w:ilvl w:val="1"/>
          <w:numId w:val="40"/>
        </w:numPr>
        <w:pBdr>
          <w:top w:val="nil"/>
          <w:left w:val="nil"/>
          <w:bottom w:val="nil"/>
          <w:right w:val="nil"/>
          <w:between w:val="nil"/>
        </w:pBdr>
        <w:spacing w:after="120" w:line="276" w:lineRule="auto"/>
        <w:ind w:left="851" w:hanging="425"/>
        <w:contextualSpacing w:val="0"/>
        <w:jc w:val="both"/>
        <w:rPr>
          <w:rFonts w:ascii="Times New Roman" w:eastAsia="Times New Roman" w:hAnsi="Times New Roman" w:cs="Times New Roman"/>
          <w:color w:val="000000"/>
        </w:rPr>
      </w:pPr>
      <w:r w:rsidRPr="00FC465B">
        <w:rPr>
          <w:rFonts w:ascii="Times New Roman" w:eastAsia="Times New Roman" w:hAnsi="Times New Roman" w:cs="Times New Roman"/>
          <w:color w:val="000000"/>
        </w:rPr>
        <w:t>załącznik nr 7 wykaz załączników do wniosku o płatność</w:t>
      </w:r>
      <w:r w:rsidR="00E76584">
        <w:rPr>
          <w:rFonts w:ascii="Times New Roman" w:eastAsia="Times New Roman" w:hAnsi="Times New Roman" w:cs="Times New Roman"/>
          <w:color w:val="000000"/>
        </w:rPr>
        <w:t>.</w:t>
      </w:r>
    </w:p>
    <w:p w14:paraId="6854E20C" w14:textId="77777777" w:rsidR="00FC465B" w:rsidRPr="002634F1" w:rsidRDefault="00FC465B" w:rsidP="00FC465B">
      <w:pPr>
        <w:pStyle w:val="Akapitzlist"/>
        <w:widowControl w:val="0"/>
        <w:pBdr>
          <w:top w:val="nil"/>
          <w:left w:val="nil"/>
          <w:bottom w:val="nil"/>
          <w:right w:val="nil"/>
          <w:between w:val="nil"/>
        </w:pBdr>
        <w:spacing w:after="120" w:line="276" w:lineRule="auto"/>
        <w:ind w:left="851"/>
        <w:contextualSpacing w:val="0"/>
        <w:jc w:val="both"/>
        <w:rPr>
          <w:rFonts w:ascii="Times New Roman" w:eastAsia="Times New Roman" w:hAnsi="Times New Roman" w:cs="Times New Roman"/>
          <w:color w:val="000000"/>
        </w:rPr>
      </w:pPr>
    </w:p>
    <w:bookmarkEnd w:id="24"/>
    <w:p w14:paraId="1B70C24D" w14:textId="77777777" w:rsidR="00EF040B" w:rsidRDefault="00EF040B" w:rsidP="002B36A9">
      <w:pPr>
        <w:widowControl w:val="0"/>
        <w:tabs>
          <w:tab w:val="left" w:pos="426"/>
        </w:tabs>
        <w:spacing w:after="120" w:line="276" w:lineRule="auto"/>
        <w:jc w:val="both"/>
        <w:rPr>
          <w:rFonts w:ascii="Times New Roman" w:eastAsia="Times New Roman" w:hAnsi="Times New Roman" w:cs="Times New Roman"/>
          <w:color w:val="000000"/>
        </w:rPr>
      </w:pPr>
    </w:p>
    <w:sectPr w:rsidR="00EF040B">
      <w:headerReference w:type="default" r:id="rId19"/>
      <w:footerReference w:type="default" r:id="rId20"/>
      <w:headerReference w:type="first" r:id="rId21"/>
      <w:pgSz w:w="11906" w:h="16838"/>
      <w:pgMar w:top="1417"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476FB" w14:textId="77777777" w:rsidR="00CA7DD7" w:rsidRDefault="00CA7DD7">
      <w:pPr>
        <w:spacing w:after="0" w:line="240" w:lineRule="auto"/>
      </w:pPr>
      <w:r>
        <w:separator/>
      </w:r>
    </w:p>
  </w:endnote>
  <w:endnote w:type="continuationSeparator" w:id="0">
    <w:p w14:paraId="5519A56F" w14:textId="77777777" w:rsidR="00CA7DD7" w:rsidRDefault="00CA7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166F3699-5C05-4626-8B19-20BFDC945C8C}"/>
  </w:font>
  <w:font w:name="Calibri">
    <w:panose1 w:val="020F0502020204030204"/>
    <w:charset w:val="EE"/>
    <w:family w:val="swiss"/>
    <w:pitch w:val="variable"/>
    <w:sig w:usb0="E4002EFF" w:usb1="C000247B" w:usb2="00000009" w:usb3="00000000" w:csb0="000001FF" w:csb1="00000000"/>
    <w:embedRegular r:id="rId2" w:fontKey="{E7B2E592-B6A4-49DC-9ED9-1C08245198FC}"/>
    <w:embedBold r:id="rId3" w:fontKey="{1FC401B6-2A3C-4A6A-A76D-F8062F38E741}"/>
    <w:embedItalic r:id="rId4" w:fontKey="{31FD6607-1C1D-48F7-9FA9-019F2081319F}"/>
  </w:font>
  <w:font w:name="Calibri Light">
    <w:panose1 w:val="020F0302020204030204"/>
    <w:charset w:val="EE"/>
    <w:family w:val="swiss"/>
    <w:pitch w:val="variable"/>
    <w:sig w:usb0="E4002EFF" w:usb1="C000247B" w:usb2="00000009" w:usb3="00000000" w:csb0="000001FF" w:csb1="00000000"/>
    <w:embedRegular r:id="rId5" w:fontKey="{365598CB-D337-4DC4-8026-2058C0B3BF4F}"/>
  </w:font>
  <w:font w:name="Segoe UI">
    <w:panose1 w:val="020B0502040204020203"/>
    <w:charset w:val="EE"/>
    <w:family w:val="swiss"/>
    <w:pitch w:val="variable"/>
    <w:sig w:usb0="E4002EFF" w:usb1="C000E47F" w:usb2="00000009" w:usb3="00000000" w:csb0="000001FF" w:csb1="00000000"/>
    <w:embedRegular r:id="rId6" w:fontKey="{C431990C-3906-4B80-86FF-079851ABD846}"/>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embedRegular r:id="rId7" w:fontKey="{03072CBD-5F29-4088-B9D4-F6834E36354B}"/>
  </w:font>
  <w:font w:name="Georgia">
    <w:panose1 w:val="02040502050405020303"/>
    <w:charset w:val="EE"/>
    <w:family w:val="roman"/>
    <w:pitch w:val="variable"/>
    <w:sig w:usb0="00000287" w:usb1="00000000" w:usb2="00000000" w:usb3="00000000" w:csb0="0000009F" w:csb1="00000000"/>
    <w:embedRegular r:id="rId8" w:fontKey="{58B59EE6-BD40-42DC-B0EF-C7E3D4BC7765}"/>
    <w:embedItalic r:id="rId9" w:fontKey="{9D7DD158-3ABB-4865-84AA-35322B69205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B640B" w14:textId="77777777" w:rsidR="00D531B9" w:rsidRDefault="00D531B9">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Strona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PAGE</w:instrText>
    </w:r>
    <w:r>
      <w:rPr>
        <w:rFonts w:ascii="Times New Roman" w:eastAsia="Times New Roman" w:hAnsi="Times New Roman" w:cs="Times New Roman"/>
        <w:b/>
        <w:color w:val="000000"/>
        <w:sz w:val="18"/>
        <w:szCs w:val="18"/>
      </w:rPr>
      <w:fldChar w:fldCharType="separate"/>
    </w:r>
    <w:r>
      <w:rPr>
        <w:rFonts w:ascii="Times New Roman" w:eastAsia="Times New Roman" w:hAnsi="Times New Roman" w:cs="Times New Roman"/>
        <w:b/>
        <w:noProof/>
        <w:color w:val="000000"/>
        <w:sz w:val="18"/>
        <w:szCs w:val="18"/>
      </w:rPr>
      <w:t>2</w:t>
    </w:r>
    <w:r>
      <w:rPr>
        <w:rFonts w:ascii="Times New Roman" w:eastAsia="Times New Roman" w:hAnsi="Times New Roman" w:cs="Times New Roman"/>
        <w:b/>
        <w:color w:val="000000"/>
        <w:sz w:val="18"/>
        <w:szCs w:val="18"/>
      </w:rPr>
      <w:fldChar w:fldCharType="end"/>
    </w:r>
    <w:r>
      <w:rPr>
        <w:rFonts w:ascii="Times New Roman" w:eastAsia="Times New Roman" w:hAnsi="Times New Roman" w:cs="Times New Roman"/>
        <w:color w:val="000000"/>
        <w:sz w:val="18"/>
        <w:szCs w:val="18"/>
      </w:rPr>
      <w:t xml:space="preserve"> z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NUMPAGES</w:instrText>
    </w:r>
    <w:r>
      <w:rPr>
        <w:rFonts w:ascii="Times New Roman" w:eastAsia="Times New Roman" w:hAnsi="Times New Roman" w:cs="Times New Roman"/>
        <w:b/>
        <w:color w:val="000000"/>
        <w:sz w:val="18"/>
        <w:szCs w:val="18"/>
      </w:rPr>
      <w:fldChar w:fldCharType="separate"/>
    </w:r>
    <w:r>
      <w:rPr>
        <w:rFonts w:ascii="Times New Roman" w:eastAsia="Times New Roman" w:hAnsi="Times New Roman" w:cs="Times New Roman"/>
        <w:b/>
        <w:noProof/>
        <w:color w:val="000000"/>
        <w:sz w:val="18"/>
        <w:szCs w:val="18"/>
      </w:rPr>
      <w:t>3</w:t>
    </w:r>
    <w:r>
      <w:rPr>
        <w:rFonts w:ascii="Times New Roman" w:eastAsia="Times New Roman" w:hAnsi="Times New Roman" w:cs="Times New Roman"/>
        <w:b/>
        <w:color w:val="000000"/>
        <w:sz w:val="18"/>
        <w:szCs w:val="18"/>
      </w:rPr>
      <w:fldChar w:fldCharType="end"/>
    </w:r>
  </w:p>
  <w:p w14:paraId="2B39CD05" w14:textId="2C2C62A9" w:rsidR="00D531B9" w:rsidRDefault="00D531B9">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Wersja </w:t>
    </w:r>
    <w:r w:rsidR="001A5556">
      <w:rPr>
        <w:rFonts w:ascii="Times New Roman" w:eastAsia="Times New Roman" w:hAnsi="Times New Roman" w:cs="Times New Roman"/>
        <w:color w:val="000000"/>
        <w:sz w:val="20"/>
        <w:szCs w:val="20"/>
      </w:rPr>
      <w:t>2</w:t>
    </w:r>
    <w:r>
      <w:rPr>
        <w:rFonts w:ascii="Times New Roman" w:eastAsia="Times New Roman" w:hAnsi="Times New Roman" w:cs="Times New Roman"/>
        <w:color w:val="000000"/>
        <w:sz w:val="20"/>
        <w:szCs w:val="20"/>
      </w:rPr>
      <w:t>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8ED77" w14:textId="77777777" w:rsidR="00CA7DD7" w:rsidRDefault="00CA7DD7">
      <w:pPr>
        <w:spacing w:after="0" w:line="240" w:lineRule="auto"/>
      </w:pPr>
      <w:r>
        <w:separator/>
      </w:r>
    </w:p>
  </w:footnote>
  <w:footnote w:type="continuationSeparator" w:id="0">
    <w:p w14:paraId="5B7E9C40" w14:textId="77777777" w:rsidR="00CA7DD7" w:rsidRDefault="00CA7DD7">
      <w:pPr>
        <w:spacing w:after="0" w:line="240" w:lineRule="auto"/>
      </w:pPr>
      <w:r>
        <w:continuationSeparator/>
      </w:r>
    </w:p>
  </w:footnote>
  <w:footnote w:id="1">
    <w:p w14:paraId="76C09409" w14:textId="77777777" w:rsidR="00D531B9" w:rsidRDefault="00D531B9" w:rsidP="002B36A9">
      <w:pPr>
        <w:pStyle w:val="Tekstprzypisudolnego"/>
        <w:jc w:val="both"/>
      </w:pPr>
      <w:r w:rsidRPr="002634F1">
        <w:rPr>
          <w:rStyle w:val="Odwoanieprzypisudolnego"/>
          <w:rFonts w:ascii="Times New Roman" w:hAnsi="Times New Roman" w:cs="Times New Roman"/>
        </w:rPr>
        <w:footnoteRef/>
      </w:r>
      <w:r w:rsidRPr="002634F1">
        <w:rPr>
          <w:rFonts w:ascii="Times New Roman" w:hAnsi="Times New Roman" w:cs="Times New Roman"/>
        </w:rPr>
        <w:t xml:space="preserve"> Tj. dokument w formie elektronicznej załączany w PUE.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8B4E2" w14:textId="77777777" w:rsidR="00D531B9" w:rsidRDefault="00D531B9">
    <w:pPr>
      <w:pBdr>
        <w:top w:val="nil"/>
        <w:left w:val="nil"/>
        <w:bottom w:val="nil"/>
        <w:right w:val="nil"/>
        <w:between w:val="nil"/>
      </w:pBdr>
      <w:tabs>
        <w:tab w:val="center" w:pos="4536"/>
        <w:tab w:val="right" w:pos="9072"/>
      </w:tabs>
      <w:spacing w:after="0" w:line="240" w:lineRule="auto"/>
      <w:jc w:val="both"/>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C7017" w14:textId="0B0BA98F" w:rsidR="0052000A" w:rsidRDefault="00806195">
    <w:pPr>
      <w:pStyle w:val="Nagwek"/>
    </w:pPr>
    <w:r>
      <w:rPr>
        <w:noProof/>
      </w:rPr>
      <w:drawing>
        <wp:inline distT="0" distB="0" distL="0" distR="0" wp14:anchorId="597494CF" wp14:editId="621C87B1">
          <wp:extent cx="5760720" cy="654685"/>
          <wp:effectExtent l="0" t="0" r="0" b="0"/>
          <wp:docPr id="852688781" name="Obraz 852688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546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C65"/>
    <w:multiLevelType w:val="hybridMultilevel"/>
    <w:tmpl w:val="1A1AA2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03114643"/>
    <w:multiLevelType w:val="hybridMultilevel"/>
    <w:tmpl w:val="5A3882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5F4B89"/>
    <w:multiLevelType w:val="multilevel"/>
    <w:tmpl w:val="F3B4EEF8"/>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5D623F6"/>
    <w:multiLevelType w:val="multilevel"/>
    <w:tmpl w:val="BB9CFBF0"/>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98C7BDF"/>
    <w:multiLevelType w:val="multilevel"/>
    <w:tmpl w:val="FFB8EC5E"/>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 w15:restartNumberingAfterBreak="0">
    <w:nsid w:val="0CB24224"/>
    <w:multiLevelType w:val="multilevel"/>
    <w:tmpl w:val="5A1C3A6C"/>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F3460B6"/>
    <w:multiLevelType w:val="hybridMultilevel"/>
    <w:tmpl w:val="A676A1A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2B559D9"/>
    <w:multiLevelType w:val="multilevel"/>
    <w:tmpl w:val="5DA6316E"/>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8" w15:restartNumberingAfterBreak="0">
    <w:nsid w:val="166E2796"/>
    <w:multiLevelType w:val="hybridMultilevel"/>
    <w:tmpl w:val="6DA4A026"/>
    <w:lvl w:ilvl="0" w:tplc="4A446E4E">
      <w:start w:val="1"/>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6915D8D"/>
    <w:multiLevelType w:val="hybridMultilevel"/>
    <w:tmpl w:val="5FCED696"/>
    <w:lvl w:ilvl="0" w:tplc="76F89A74">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6E45179"/>
    <w:multiLevelType w:val="hybridMultilevel"/>
    <w:tmpl w:val="C4AEE506"/>
    <w:lvl w:ilvl="0" w:tplc="E9A2AEF6">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1" w15:restartNumberingAfterBreak="0">
    <w:nsid w:val="1749051C"/>
    <w:multiLevelType w:val="multilevel"/>
    <w:tmpl w:val="7B4C9E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8EE1D7F"/>
    <w:multiLevelType w:val="multilevel"/>
    <w:tmpl w:val="91F862E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3" w15:restartNumberingAfterBreak="0">
    <w:nsid w:val="1A15464A"/>
    <w:multiLevelType w:val="hybridMultilevel"/>
    <w:tmpl w:val="C85ABB12"/>
    <w:lvl w:ilvl="0" w:tplc="0415000F">
      <w:start w:val="1"/>
      <w:numFmt w:val="decimal"/>
      <w:lvlText w:val="%1."/>
      <w:lvlJc w:val="left"/>
      <w:pPr>
        <w:ind w:left="720" w:hanging="360"/>
      </w:pPr>
    </w:lvl>
    <w:lvl w:ilvl="1" w:tplc="58949CEE">
      <w:start w:val="1"/>
      <w:numFmt w:val="decimal"/>
      <w:lvlText w:val="%2)"/>
      <w:lvlJc w:val="left"/>
      <w:pPr>
        <w:ind w:left="1440" w:hanging="360"/>
      </w:pPr>
      <w:rPr>
        <w:rFonts w:hint="default"/>
      </w:rPr>
    </w:lvl>
    <w:lvl w:ilvl="2" w:tplc="54DE4062">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D283188"/>
    <w:multiLevelType w:val="multilevel"/>
    <w:tmpl w:val="E844133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22F190E"/>
    <w:multiLevelType w:val="multilevel"/>
    <w:tmpl w:val="E020D9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36D5762"/>
    <w:multiLevelType w:val="multilevel"/>
    <w:tmpl w:val="46B037C8"/>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25BC550D"/>
    <w:multiLevelType w:val="multilevel"/>
    <w:tmpl w:val="323C8B7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8" w15:restartNumberingAfterBreak="0">
    <w:nsid w:val="279834D2"/>
    <w:multiLevelType w:val="hybridMultilevel"/>
    <w:tmpl w:val="45C4DC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86604CB"/>
    <w:multiLevelType w:val="hybridMultilevel"/>
    <w:tmpl w:val="028AA0A0"/>
    <w:lvl w:ilvl="0" w:tplc="5234093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0" w15:restartNumberingAfterBreak="0">
    <w:nsid w:val="2E151293"/>
    <w:multiLevelType w:val="multilevel"/>
    <w:tmpl w:val="8A461280"/>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1" w15:restartNumberingAfterBreak="0">
    <w:nsid w:val="325D4799"/>
    <w:multiLevelType w:val="multilevel"/>
    <w:tmpl w:val="0FC2E6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5164547"/>
    <w:multiLevelType w:val="multilevel"/>
    <w:tmpl w:val="D108AE8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5B40979"/>
    <w:multiLevelType w:val="multilevel"/>
    <w:tmpl w:val="5388F3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8B10AC1"/>
    <w:multiLevelType w:val="multilevel"/>
    <w:tmpl w:val="92763474"/>
    <w:lvl w:ilvl="0">
      <w:start w:val="1"/>
      <w:numFmt w:val="upperRoman"/>
      <w:pStyle w:val="Paragraf"/>
      <w:lvlText w:val="%1."/>
      <w:lvlJc w:val="left"/>
      <w:pPr>
        <w:ind w:left="1004" w:hanging="720"/>
      </w:pPr>
      <w:rPr>
        <w:b/>
      </w:rPr>
    </w:lvl>
    <w:lvl w:ilvl="1">
      <w:start w:val="1"/>
      <w:numFmt w:val="lowerLetter"/>
      <w:pStyle w:val="Ustp0"/>
      <w:lvlText w:val="%2."/>
      <w:lvlJc w:val="left"/>
      <w:pPr>
        <w:ind w:left="1364" w:hanging="360"/>
      </w:pPr>
    </w:lvl>
    <w:lvl w:ilvl="2">
      <w:start w:val="1"/>
      <w:numFmt w:val="lowerRoman"/>
      <w:pStyle w:val="Ustp"/>
      <w:lvlText w:val="%3."/>
      <w:lvlJc w:val="right"/>
      <w:pPr>
        <w:ind w:left="2084" w:hanging="180"/>
      </w:pPr>
    </w:lvl>
    <w:lvl w:ilvl="3">
      <w:start w:val="1"/>
      <w:numFmt w:val="decimal"/>
      <w:pStyle w:val="Punkt"/>
      <w:lvlText w:val="%4."/>
      <w:lvlJc w:val="left"/>
      <w:pPr>
        <w:ind w:left="2804" w:hanging="360"/>
      </w:pPr>
    </w:lvl>
    <w:lvl w:ilvl="4">
      <w:start w:val="1"/>
      <w:numFmt w:val="lowerLetter"/>
      <w:lvlText w:val="%5."/>
      <w:lvlJc w:val="left"/>
      <w:pPr>
        <w:ind w:left="3524" w:hanging="360"/>
      </w:pPr>
    </w:lvl>
    <w:lvl w:ilvl="5">
      <w:start w:val="1"/>
      <w:numFmt w:val="lowerRoman"/>
      <w:pStyle w:val="Litera"/>
      <w:lvlText w:val="%6."/>
      <w:lvlJc w:val="right"/>
      <w:pPr>
        <w:ind w:left="4244" w:hanging="180"/>
      </w:pPr>
    </w:lvl>
    <w:lvl w:ilvl="6">
      <w:start w:val="1"/>
      <w:numFmt w:val="decimal"/>
      <w:lvlText w:val="%7."/>
      <w:lvlJc w:val="left"/>
      <w:pPr>
        <w:ind w:left="4964" w:hanging="360"/>
      </w:pPr>
    </w:lvl>
    <w:lvl w:ilvl="7">
      <w:start w:val="1"/>
      <w:numFmt w:val="lowerLetter"/>
      <w:pStyle w:val="Zdanie"/>
      <w:lvlText w:val="%8."/>
      <w:lvlJc w:val="left"/>
      <w:pPr>
        <w:ind w:left="5684" w:hanging="360"/>
      </w:pPr>
    </w:lvl>
    <w:lvl w:ilvl="8">
      <w:start w:val="1"/>
      <w:numFmt w:val="lowerRoman"/>
      <w:lvlText w:val="%9."/>
      <w:lvlJc w:val="right"/>
      <w:pPr>
        <w:ind w:left="6404" w:hanging="180"/>
      </w:pPr>
    </w:lvl>
  </w:abstractNum>
  <w:abstractNum w:abstractNumId="25" w15:restartNumberingAfterBreak="0">
    <w:nsid w:val="3B2837FB"/>
    <w:multiLevelType w:val="hybridMultilevel"/>
    <w:tmpl w:val="F5BE3E5C"/>
    <w:lvl w:ilvl="0" w:tplc="797E5BA6">
      <w:start w:val="10"/>
      <w:numFmt w:val="decimal"/>
      <w:lvlText w:val="%1."/>
      <w:lvlJc w:val="left"/>
      <w:pPr>
        <w:ind w:left="2880" w:hanging="360"/>
      </w:pPr>
      <w:rPr>
        <w:rFonts w:hint="default"/>
      </w:rPr>
    </w:lvl>
    <w:lvl w:ilvl="1" w:tplc="76F89A74">
      <w:start w:val="1"/>
      <w:numFmt w:val="decimal"/>
      <w:lvlText w:val="%2)"/>
      <w:lvlJc w:val="left"/>
      <w:pPr>
        <w:ind w:left="1440" w:hanging="360"/>
      </w:pPr>
      <w:rPr>
        <w:rFonts w:hint="default"/>
      </w:rPr>
    </w:lvl>
    <w:lvl w:ilvl="2" w:tplc="CC50C610">
      <w:start w:val="1"/>
      <w:numFmt w:val="lowerLetter"/>
      <w:lvlText w:val="%3)"/>
      <w:lvlJc w:val="left"/>
      <w:pPr>
        <w:ind w:left="2340" w:hanging="360"/>
      </w:pPr>
      <w:rPr>
        <w:rFonts w:hint="default"/>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D204754"/>
    <w:multiLevelType w:val="multilevel"/>
    <w:tmpl w:val="4C40B52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7" w15:restartNumberingAfterBreak="0">
    <w:nsid w:val="3EE463D6"/>
    <w:multiLevelType w:val="multilevel"/>
    <w:tmpl w:val="8760D92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17C6B5A"/>
    <w:multiLevelType w:val="multilevel"/>
    <w:tmpl w:val="6B32F902"/>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 w15:restartNumberingAfterBreak="0">
    <w:nsid w:val="43E1468F"/>
    <w:multiLevelType w:val="multilevel"/>
    <w:tmpl w:val="8BCED78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0" w15:restartNumberingAfterBreak="0">
    <w:nsid w:val="4923027B"/>
    <w:multiLevelType w:val="multilevel"/>
    <w:tmpl w:val="CF28CF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F4E3843"/>
    <w:multiLevelType w:val="multilevel"/>
    <w:tmpl w:val="495A67A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2" w15:restartNumberingAfterBreak="0">
    <w:nsid w:val="4FE67B5E"/>
    <w:multiLevelType w:val="multilevel"/>
    <w:tmpl w:val="1526B59C"/>
    <w:lvl w:ilvl="0">
      <w:start w:val="1"/>
      <w:numFmt w:val="decimal"/>
      <w:lvlText w:val="%1."/>
      <w:lvlJc w:val="left"/>
      <w:pPr>
        <w:ind w:left="786" w:hanging="360"/>
      </w:pPr>
      <w:rPr>
        <w:rFonts w:ascii="Times New Roman" w:eastAsia="Times New Roman" w:hAnsi="Times New Roman" w:cs="Times New Roman"/>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3" w15:restartNumberingAfterBreak="0">
    <w:nsid w:val="519C09D4"/>
    <w:multiLevelType w:val="multilevel"/>
    <w:tmpl w:val="8AC06890"/>
    <w:lvl w:ilvl="0">
      <w:start w:val="1"/>
      <w:numFmt w:val="decimal"/>
      <w:lvlText w:val="%1)"/>
      <w:lvlJc w:val="left"/>
      <w:pPr>
        <w:ind w:left="0" w:firstLine="0"/>
      </w:pPr>
      <w:rPr>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 w15:restartNumberingAfterBreak="0">
    <w:nsid w:val="54AB5BA4"/>
    <w:multiLevelType w:val="multilevel"/>
    <w:tmpl w:val="BD9EDE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5E62234"/>
    <w:multiLevelType w:val="multilevel"/>
    <w:tmpl w:val="A3FCA5D4"/>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36" w15:restartNumberingAfterBreak="0">
    <w:nsid w:val="57773F1C"/>
    <w:multiLevelType w:val="hybridMultilevel"/>
    <w:tmpl w:val="9C62CB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9B0719D"/>
    <w:multiLevelType w:val="multilevel"/>
    <w:tmpl w:val="C902F8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A1471B6"/>
    <w:multiLevelType w:val="multilevel"/>
    <w:tmpl w:val="5232C2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BEC496F"/>
    <w:multiLevelType w:val="multilevel"/>
    <w:tmpl w:val="FA427D3A"/>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40" w15:restartNumberingAfterBreak="0">
    <w:nsid w:val="5C1F67FC"/>
    <w:multiLevelType w:val="hybridMultilevel"/>
    <w:tmpl w:val="179871A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15:restartNumberingAfterBreak="0">
    <w:nsid w:val="5CB30A98"/>
    <w:multiLevelType w:val="multilevel"/>
    <w:tmpl w:val="44B41E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62790E73"/>
    <w:multiLevelType w:val="multilevel"/>
    <w:tmpl w:val="28465B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3046737"/>
    <w:multiLevelType w:val="multilevel"/>
    <w:tmpl w:val="1116D2D6"/>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44" w15:restartNumberingAfterBreak="0">
    <w:nsid w:val="6601764C"/>
    <w:multiLevelType w:val="hybridMultilevel"/>
    <w:tmpl w:val="03FC1A4E"/>
    <w:lvl w:ilvl="0" w:tplc="52340936">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45" w15:restartNumberingAfterBreak="0">
    <w:nsid w:val="662F6178"/>
    <w:multiLevelType w:val="multilevel"/>
    <w:tmpl w:val="23E09BE6"/>
    <w:lvl w:ilvl="0">
      <w:start w:val="1"/>
      <w:numFmt w:val="decimal"/>
      <w:lvlText w:val="%1."/>
      <w:lvlJc w:val="left"/>
      <w:pPr>
        <w:ind w:left="3196" w:hanging="360"/>
      </w:pPr>
      <w:rPr>
        <w:rFonts w:ascii="Times New Roman" w:eastAsia="Times New Roman" w:hAnsi="Times New Roman" w:cs="Times New Roman"/>
      </w:r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46" w15:restartNumberingAfterBreak="0">
    <w:nsid w:val="664B14B2"/>
    <w:multiLevelType w:val="multilevel"/>
    <w:tmpl w:val="472A6C52"/>
    <w:lvl w:ilvl="0">
      <w:start w:val="1"/>
      <w:numFmt w:val="decimal"/>
      <w:lvlText w:val="%1."/>
      <w:lvlJc w:val="left"/>
      <w:pPr>
        <w:ind w:left="786" w:hanging="360"/>
      </w:pPr>
      <w:rPr>
        <w:rFonts w:ascii="Times New Roman" w:eastAsia="Times New Roman" w:hAnsi="Times New Roman" w:cs="Times New Roman"/>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7" w15:restartNumberingAfterBreak="0">
    <w:nsid w:val="69117C23"/>
    <w:multiLevelType w:val="multilevel"/>
    <w:tmpl w:val="2E305BC0"/>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48" w15:restartNumberingAfterBreak="0">
    <w:nsid w:val="71DB38BD"/>
    <w:multiLevelType w:val="multilevel"/>
    <w:tmpl w:val="B29CA7A6"/>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9" w15:restartNumberingAfterBreak="0">
    <w:nsid w:val="764D426E"/>
    <w:multiLevelType w:val="multilevel"/>
    <w:tmpl w:val="7BD868E6"/>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0" w15:restartNumberingAfterBreak="0">
    <w:nsid w:val="790F187B"/>
    <w:multiLevelType w:val="multilevel"/>
    <w:tmpl w:val="B8C281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9D53396"/>
    <w:multiLevelType w:val="multilevel"/>
    <w:tmpl w:val="9252F8E6"/>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7BAC5A90"/>
    <w:multiLevelType w:val="multilevel"/>
    <w:tmpl w:val="37F0462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CBF083C"/>
    <w:multiLevelType w:val="multilevel"/>
    <w:tmpl w:val="29A065C2"/>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7D1200AB"/>
    <w:multiLevelType w:val="multilevel"/>
    <w:tmpl w:val="8A9039C6"/>
    <w:lvl w:ilvl="0">
      <w:start w:val="1"/>
      <w:numFmt w:val="decimal"/>
      <w:lvlText w:val="%1)"/>
      <w:lvlJc w:val="left"/>
      <w:pPr>
        <w:ind w:left="720" w:hanging="360"/>
      </w:pPr>
    </w:lvl>
    <w:lvl w:ilvl="1">
      <w:start w:val="1"/>
      <w:numFmt w:val="decimal"/>
      <w:lvlText w:val="%2)"/>
      <w:lvlJc w:val="lef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D4806A5"/>
    <w:multiLevelType w:val="multilevel"/>
    <w:tmpl w:val="4170F96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7E0029D8"/>
    <w:multiLevelType w:val="hybridMultilevel"/>
    <w:tmpl w:val="17F8D97C"/>
    <w:lvl w:ilvl="0" w:tplc="0415000B">
      <w:start w:val="1"/>
      <w:numFmt w:val="bullet"/>
      <w:lvlText w:val=""/>
      <w:lvlJc w:val="left"/>
      <w:pPr>
        <w:ind w:left="1713" w:hanging="360"/>
      </w:pPr>
      <w:rPr>
        <w:rFonts w:ascii="Wingdings" w:hAnsi="Wingdings"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57" w15:restartNumberingAfterBreak="0">
    <w:nsid w:val="7FD27194"/>
    <w:multiLevelType w:val="multilevel"/>
    <w:tmpl w:val="0C20905A"/>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73703757">
    <w:abstractNumId w:val="24"/>
  </w:num>
  <w:num w:numId="2" w16cid:durableId="1233807818">
    <w:abstractNumId w:val="38"/>
  </w:num>
  <w:num w:numId="3" w16cid:durableId="1519345205">
    <w:abstractNumId w:val="27"/>
  </w:num>
  <w:num w:numId="4" w16cid:durableId="1612544500">
    <w:abstractNumId w:val="51"/>
  </w:num>
  <w:num w:numId="5" w16cid:durableId="521283297">
    <w:abstractNumId w:val="34"/>
  </w:num>
  <w:num w:numId="6" w16cid:durableId="1230845590">
    <w:abstractNumId w:val="33"/>
  </w:num>
  <w:num w:numId="7" w16cid:durableId="23097638">
    <w:abstractNumId w:val="37"/>
  </w:num>
  <w:num w:numId="8" w16cid:durableId="597100207">
    <w:abstractNumId w:val="43"/>
  </w:num>
  <w:num w:numId="9" w16cid:durableId="2139640173">
    <w:abstractNumId w:val="52"/>
  </w:num>
  <w:num w:numId="10" w16cid:durableId="1436095329">
    <w:abstractNumId w:val="41"/>
  </w:num>
  <w:num w:numId="11" w16cid:durableId="212231005">
    <w:abstractNumId w:val="50"/>
  </w:num>
  <w:num w:numId="12" w16cid:durableId="1080560308">
    <w:abstractNumId w:val="39"/>
  </w:num>
  <w:num w:numId="13" w16cid:durableId="918563768">
    <w:abstractNumId w:val="16"/>
  </w:num>
  <w:num w:numId="14" w16cid:durableId="40787936">
    <w:abstractNumId w:val="10"/>
  </w:num>
  <w:num w:numId="15" w16cid:durableId="565384811">
    <w:abstractNumId w:val="57"/>
  </w:num>
  <w:num w:numId="16" w16cid:durableId="1002127214">
    <w:abstractNumId w:val="45"/>
  </w:num>
  <w:num w:numId="17" w16cid:durableId="846211033">
    <w:abstractNumId w:val="13"/>
  </w:num>
  <w:num w:numId="18" w16cid:durableId="391008777">
    <w:abstractNumId w:val="54"/>
  </w:num>
  <w:num w:numId="19" w16cid:durableId="611596041">
    <w:abstractNumId w:val="0"/>
  </w:num>
  <w:num w:numId="20" w16cid:durableId="1101990385">
    <w:abstractNumId w:val="20"/>
  </w:num>
  <w:num w:numId="21" w16cid:durableId="1010638856">
    <w:abstractNumId w:val="5"/>
  </w:num>
  <w:num w:numId="22" w16cid:durableId="1107844112">
    <w:abstractNumId w:val="31"/>
  </w:num>
  <w:num w:numId="23" w16cid:durableId="297347231">
    <w:abstractNumId w:val="17"/>
  </w:num>
  <w:num w:numId="24" w16cid:durableId="621882688">
    <w:abstractNumId w:val="48"/>
  </w:num>
  <w:num w:numId="25" w16cid:durableId="1175847502">
    <w:abstractNumId w:val="46"/>
  </w:num>
  <w:num w:numId="26" w16cid:durableId="1982809122">
    <w:abstractNumId w:val="35"/>
  </w:num>
  <w:num w:numId="27" w16cid:durableId="705183748">
    <w:abstractNumId w:val="4"/>
  </w:num>
  <w:num w:numId="28" w16cid:durableId="318769438">
    <w:abstractNumId w:val="28"/>
  </w:num>
  <w:num w:numId="29" w16cid:durableId="1533304471">
    <w:abstractNumId w:val="12"/>
  </w:num>
  <w:num w:numId="30" w16cid:durableId="1617785456">
    <w:abstractNumId w:val="26"/>
  </w:num>
  <w:num w:numId="31" w16cid:durableId="1350369944">
    <w:abstractNumId w:val="47"/>
  </w:num>
  <w:num w:numId="32" w16cid:durableId="361324927">
    <w:abstractNumId w:val="7"/>
  </w:num>
  <w:num w:numId="33" w16cid:durableId="1058162798">
    <w:abstractNumId w:val="49"/>
  </w:num>
  <w:num w:numId="34" w16cid:durableId="180051274">
    <w:abstractNumId w:val="32"/>
  </w:num>
  <w:num w:numId="35" w16cid:durableId="2029794271">
    <w:abstractNumId w:val="14"/>
  </w:num>
  <w:num w:numId="36" w16cid:durableId="2104183802">
    <w:abstractNumId w:val="2"/>
  </w:num>
  <w:num w:numId="37" w16cid:durableId="362756643">
    <w:abstractNumId w:val="22"/>
  </w:num>
  <w:num w:numId="38" w16cid:durableId="1989439483">
    <w:abstractNumId w:val="23"/>
  </w:num>
  <w:num w:numId="39" w16cid:durableId="1171990913">
    <w:abstractNumId w:val="53"/>
  </w:num>
  <w:num w:numId="40" w16cid:durableId="1391617372">
    <w:abstractNumId w:val="55"/>
  </w:num>
  <w:num w:numId="41" w16cid:durableId="808132656">
    <w:abstractNumId w:val="21"/>
  </w:num>
  <w:num w:numId="42" w16cid:durableId="1477338926">
    <w:abstractNumId w:val="3"/>
  </w:num>
  <w:num w:numId="43" w16cid:durableId="118576887">
    <w:abstractNumId w:val="42"/>
  </w:num>
  <w:num w:numId="44" w16cid:durableId="1958635094">
    <w:abstractNumId w:val="25"/>
  </w:num>
  <w:num w:numId="45" w16cid:durableId="2072266706">
    <w:abstractNumId w:val="9"/>
  </w:num>
  <w:num w:numId="46" w16cid:durableId="1137988302">
    <w:abstractNumId w:val="29"/>
  </w:num>
  <w:num w:numId="47" w16cid:durableId="107547695">
    <w:abstractNumId w:val="15"/>
  </w:num>
  <w:num w:numId="48" w16cid:durableId="1260212411">
    <w:abstractNumId w:val="36"/>
  </w:num>
  <w:num w:numId="49" w16cid:durableId="126777868">
    <w:abstractNumId w:val="18"/>
  </w:num>
  <w:num w:numId="50" w16cid:durableId="1292900379">
    <w:abstractNumId w:val="11"/>
  </w:num>
  <w:num w:numId="51" w16cid:durableId="1582366949">
    <w:abstractNumId w:val="30"/>
  </w:num>
  <w:num w:numId="52" w16cid:durableId="910968850">
    <w:abstractNumId w:val="1"/>
  </w:num>
  <w:num w:numId="53" w16cid:durableId="389349549">
    <w:abstractNumId w:val="56"/>
  </w:num>
  <w:num w:numId="54" w16cid:durableId="317265601">
    <w:abstractNumId w:val="19"/>
  </w:num>
  <w:num w:numId="55" w16cid:durableId="688600429">
    <w:abstractNumId w:val="44"/>
  </w:num>
  <w:num w:numId="56" w16cid:durableId="599022640">
    <w:abstractNumId w:val="8"/>
  </w:num>
  <w:num w:numId="57" w16cid:durableId="1545755515">
    <w:abstractNumId w:val="40"/>
  </w:num>
  <w:num w:numId="58" w16cid:durableId="610867964">
    <w:abstractNumId w:val="6"/>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7F48FA3B-8C1C-4AF1-9E63-6DA6694D504A}"/>
  </w:docVars>
  <w:rsids>
    <w:rsidRoot w:val="00EF040B"/>
    <w:rsid w:val="00011049"/>
    <w:rsid w:val="000118D0"/>
    <w:rsid w:val="000550D5"/>
    <w:rsid w:val="0005717A"/>
    <w:rsid w:val="000A338E"/>
    <w:rsid w:val="000D40E8"/>
    <w:rsid w:val="001306CA"/>
    <w:rsid w:val="00156424"/>
    <w:rsid w:val="00175914"/>
    <w:rsid w:val="001A5556"/>
    <w:rsid w:val="001B5AE5"/>
    <w:rsid w:val="001E3F09"/>
    <w:rsid w:val="00221B1C"/>
    <w:rsid w:val="00222B55"/>
    <w:rsid w:val="00224D8A"/>
    <w:rsid w:val="002756DF"/>
    <w:rsid w:val="002779FC"/>
    <w:rsid w:val="002A6C22"/>
    <w:rsid w:val="002B36A9"/>
    <w:rsid w:val="002C085D"/>
    <w:rsid w:val="002C7843"/>
    <w:rsid w:val="002E158F"/>
    <w:rsid w:val="00344622"/>
    <w:rsid w:val="00377791"/>
    <w:rsid w:val="00385C78"/>
    <w:rsid w:val="0041186A"/>
    <w:rsid w:val="0047313E"/>
    <w:rsid w:val="004C538A"/>
    <w:rsid w:val="004D45B9"/>
    <w:rsid w:val="004D74D2"/>
    <w:rsid w:val="004F202D"/>
    <w:rsid w:val="0052000A"/>
    <w:rsid w:val="00533AF2"/>
    <w:rsid w:val="0054361A"/>
    <w:rsid w:val="005800E5"/>
    <w:rsid w:val="005924A1"/>
    <w:rsid w:val="005A6B17"/>
    <w:rsid w:val="005D0A32"/>
    <w:rsid w:val="005D2A47"/>
    <w:rsid w:val="005E2A53"/>
    <w:rsid w:val="0061288C"/>
    <w:rsid w:val="006131D2"/>
    <w:rsid w:val="00616098"/>
    <w:rsid w:val="00647832"/>
    <w:rsid w:val="00670720"/>
    <w:rsid w:val="006914D2"/>
    <w:rsid w:val="006B4E2D"/>
    <w:rsid w:val="006C4333"/>
    <w:rsid w:val="006D086A"/>
    <w:rsid w:val="006F102E"/>
    <w:rsid w:val="00727D3F"/>
    <w:rsid w:val="00785CAE"/>
    <w:rsid w:val="007A2FCF"/>
    <w:rsid w:val="007C4E27"/>
    <w:rsid w:val="00806195"/>
    <w:rsid w:val="0081062D"/>
    <w:rsid w:val="00854E2F"/>
    <w:rsid w:val="00866DB1"/>
    <w:rsid w:val="00895D26"/>
    <w:rsid w:val="008A697C"/>
    <w:rsid w:val="008B0599"/>
    <w:rsid w:val="008B26D9"/>
    <w:rsid w:val="008B62BA"/>
    <w:rsid w:val="008F48BE"/>
    <w:rsid w:val="00920806"/>
    <w:rsid w:val="00950CBD"/>
    <w:rsid w:val="00951EFA"/>
    <w:rsid w:val="009543E0"/>
    <w:rsid w:val="00972485"/>
    <w:rsid w:val="009802AC"/>
    <w:rsid w:val="009C1379"/>
    <w:rsid w:val="009E304C"/>
    <w:rsid w:val="009F2D49"/>
    <w:rsid w:val="00A21B31"/>
    <w:rsid w:val="00A264EF"/>
    <w:rsid w:val="00A708E9"/>
    <w:rsid w:val="00A74F55"/>
    <w:rsid w:val="00A80721"/>
    <w:rsid w:val="00A855BD"/>
    <w:rsid w:val="00A911C0"/>
    <w:rsid w:val="00AA2EC7"/>
    <w:rsid w:val="00AB5C0A"/>
    <w:rsid w:val="00AD7344"/>
    <w:rsid w:val="00B301E2"/>
    <w:rsid w:val="00B46114"/>
    <w:rsid w:val="00B676FC"/>
    <w:rsid w:val="00B7473D"/>
    <w:rsid w:val="00B922CA"/>
    <w:rsid w:val="00BA2457"/>
    <w:rsid w:val="00BD474A"/>
    <w:rsid w:val="00BE1743"/>
    <w:rsid w:val="00C04BE3"/>
    <w:rsid w:val="00C24A5E"/>
    <w:rsid w:val="00C370A3"/>
    <w:rsid w:val="00CA7DD7"/>
    <w:rsid w:val="00D409ED"/>
    <w:rsid w:val="00D531B9"/>
    <w:rsid w:val="00D70157"/>
    <w:rsid w:val="00D86921"/>
    <w:rsid w:val="00DA77D8"/>
    <w:rsid w:val="00DB28D5"/>
    <w:rsid w:val="00DC17E7"/>
    <w:rsid w:val="00DF1341"/>
    <w:rsid w:val="00E035C6"/>
    <w:rsid w:val="00E30EBF"/>
    <w:rsid w:val="00E31A9D"/>
    <w:rsid w:val="00E574A1"/>
    <w:rsid w:val="00E76584"/>
    <w:rsid w:val="00E87E2D"/>
    <w:rsid w:val="00EB64A9"/>
    <w:rsid w:val="00EC1240"/>
    <w:rsid w:val="00EF040B"/>
    <w:rsid w:val="00EF760A"/>
    <w:rsid w:val="00F37230"/>
    <w:rsid w:val="00F712C1"/>
    <w:rsid w:val="00F774A1"/>
    <w:rsid w:val="00F84810"/>
    <w:rsid w:val="00FC465B"/>
    <w:rsid w:val="00FC5C4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2FFB7"/>
  <w15:docId w15:val="{8D7180AA-1EAB-456A-A0F8-F352C6ACC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0C4F"/>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1A6F73"/>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uiPriority w:val="34"/>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1"/>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1"/>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1"/>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1"/>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1"/>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character" w:styleId="Nierozpoznanawzmianka">
    <w:name w:val="Unresolved Mention"/>
    <w:basedOn w:val="Domylnaczcionkaakapitu"/>
    <w:uiPriority w:val="99"/>
    <w:semiHidden/>
    <w:unhideWhenUsed/>
    <w:rsid w:val="00073EA7"/>
    <w:rPr>
      <w:color w:val="605E5C"/>
      <w:shd w:val="clear" w:color="auto" w:fill="E1DFDD"/>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34341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lgdzc.pl/wp-content/uploads/2026/10/PROCEDURA-KONKURSOWA-LGD-ZC_2025-04-16.pdf" TargetMode="External"/><Relationship Id="rId18" Type="http://schemas.openxmlformats.org/officeDocument/2006/relationships/hyperlink" Target="https://www.gov.pl/web/rolnictwo/wytyczne3"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lgdzc.pl" TargetMode="External"/><Relationship Id="rId2" Type="http://schemas.openxmlformats.org/officeDocument/2006/relationships/customXml" Target="../customXml/item2.xml"/><Relationship Id="rId16" Type="http://schemas.openxmlformats.org/officeDocument/2006/relationships/hyperlink" Target="http://www.lgdzc.p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lgdzc.pl/lokalna-strategia-rozwoju/"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pl/web/arimr/platforma-uslug-elektronicznych"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2DE87B5D36A434BB44B39E8DE48F423" ma:contentTypeVersion="13" ma:contentTypeDescription="Utwórz nowy dokument." ma:contentTypeScope="" ma:versionID="e819e1669c481795adeab32c31d823fd">
  <xsd:schema xmlns:xsd="http://www.w3.org/2001/XMLSchema" xmlns:xs="http://www.w3.org/2001/XMLSchema" xmlns:p="http://schemas.microsoft.com/office/2006/metadata/properties" xmlns:ns2="4c01440d-7eb3-43a7-ba07-e5b043efd0ab" xmlns:ns3="2cb44b23-5110-4449-a547-b11aeb7ba92f" targetNamespace="http://schemas.microsoft.com/office/2006/metadata/properties" ma:root="true" ma:fieldsID="296d657b0fa95bc58c4e7393ab4d5e74" ns2:_="" ns3:_="">
    <xsd:import namespace="4c01440d-7eb3-43a7-ba07-e5b043efd0ab"/>
    <xsd:import namespace="2cb44b23-5110-4449-a547-b11aeb7ba9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1440d-7eb3-43a7-ba07-e5b043efd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273d4f86-f1bb-4c4d-823f-6eaca357c38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b44b23-5110-4449-a547-b11aeb7ba9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abd0d3e-3679-4c9c-b710-3bc0f880ef8d}" ma:internalName="TaxCatchAll" ma:showField="CatchAllData" ma:web="2cb44b23-5110-4449-a547-b11aeb7ba9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rhx3j29AB2z1V2USEABwpqFkiw==">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</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TaxCatchAll xmlns="2cb44b23-5110-4449-a547-b11aeb7ba92f" xsi:nil="true"/>
    <lcf76f155ced4ddcb4097134ff3c332f xmlns="4c01440d-7eb3-43a7-ba07-e5b043efd0ab">
      <Terms xmlns="http://schemas.microsoft.com/office/infopath/2007/PartnerControls"/>
    </lcf76f155ced4ddcb4097134ff3c332f>
  </documentManagement>
</p:properties>
</file>

<file path=customXml/item5.xml>��
</file>

<file path=customXml/itemProps1.xml><?xml version="1.0" encoding="utf-8"?>
<ds:datastoreItem xmlns:ds="http://schemas.openxmlformats.org/officeDocument/2006/customXml" ds:itemID="{15862CBB-073E-4A05-B5DB-D11121347289}">
  <ds:schemaRefs>
    <ds:schemaRef ds:uri="http://schemas.microsoft.com/sharepoint/v3/contenttype/forms"/>
  </ds:schemaRefs>
</ds:datastoreItem>
</file>

<file path=customXml/itemProps2.xml><?xml version="1.0" encoding="utf-8"?>
<ds:datastoreItem xmlns:ds="http://schemas.openxmlformats.org/officeDocument/2006/customXml" ds:itemID="{CE30ABAC-2E68-4B8B-A723-665962A55D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1440d-7eb3-43a7-ba07-e5b043efd0ab"/>
    <ds:schemaRef ds:uri="2cb44b23-5110-4449-a547-b11aeb7ba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A2704129-12CA-47B7-904D-A89233A54B15}">
  <ds:schemaRefs>
    <ds:schemaRef ds:uri="http://schemas.microsoft.com/office/2006/metadata/properties"/>
    <ds:schemaRef ds:uri="http://schemas.microsoft.com/office/infopath/2007/PartnerControls"/>
    <ds:schemaRef ds:uri="2cb44b23-5110-4449-a547-b11aeb7ba92f"/>
    <ds:schemaRef ds:uri="4c01440d-7eb3-43a7-ba07-e5b043efd0ab"/>
  </ds:schemaRefs>
</ds:datastoreItem>
</file>

<file path=customXml/itemProps5.xml><?xml version="1.0" encoding="utf-8"?>
<ds:datastoreItem xmlns:ds="http://schemas.openxmlformats.org/officeDocument/2006/customXml" ds:itemID="{7F48FA3B-8C1C-4AF1-9E63-6DA6694D504A}">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23</Pages>
  <Words>8542</Words>
  <Characters>51252</Characters>
  <Application>Microsoft Office Word</Application>
  <DocSecurity>0</DocSecurity>
  <Lines>427</Lines>
  <Paragraphs>119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ARiMR</dc:creator>
  <cp:lastModifiedBy>Justyna Szczepańska</cp:lastModifiedBy>
  <cp:revision>35</cp:revision>
  <dcterms:created xsi:type="dcterms:W3CDTF">2026-01-26T08:04:00Z</dcterms:created>
  <dcterms:modified xsi:type="dcterms:W3CDTF">2026-10-21T11:01:00Z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y fmtid="{D5CDD505-2E9C-101B-9397-08002B2CF9AE}" pid="8" name="ContentTypeId">
    <vt:lpwstr>0x01010072DE87B5D36A434BB44B39E8DE48F423</vt:lpwstr>
  </property>
</Properties>
</file>